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348" w:rsidRPr="00B32523" w:rsidRDefault="00B734A1">
      <w:pPr>
        <w:rPr>
          <w:rFonts w:ascii="Comic Sans MS" w:hAnsi="Comic Sans MS"/>
          <w:b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-365760</wp:posOffset>
            </wp:positionV>
            <wp:extent cx="640080" cy="640080"/>
            <wp:effectExtent l="0" t="0" r="7620" b="7620"/>
            <wp:wrapNone/>
            <wp:docPr id="1" name="Picture 1" descr="Fordbridge Primary (@fordbridge2013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dbridge Primary (@fordbridge2013) / 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917">
        <w:rPr>
          <w:rFonts w:ascii="Comic Sans MS" w:hAnsi="Comic Sans MS"/>
          <w:b/>
          <w:sz w:val="24"/>
        </w:rPr>
        <w:t>Punctuation and Grammar</w:t>
      </w:r>
      <w:bookmarkStart w:id="0" w:name="_GoBack"/>
      <w:bookmarkEnd w:id="0"/>
      <w:r w:rsidR="00E61348" w:rsidRPr="00E61348">
        <w:rPr>
          <w:rFonts w:ascii="Comic Sans MS" w:hAnsi="Comic Sans MS"/>
          <w:b/>
          <w:sz w:val="24"/>
        </w:rPr>
        <w:t xml:space="preserve"> progression</w:t>
      </w:r>
      <w:r w:rsidR="00CB39A0">
        <w:rPr>
          <w:rFonts w:ascii="Comic Sans MS" w:hAnsi="Comic Sans MS"/>
          <w:b/>
          <w:sz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95"/>
        <w:gridCol w:w="5130"/>
      </w:tblGrid>
      <w:tr w:rsidR="00E61348" w:rsidTr="00461879">
        <w:tc>
          <w:tcPr>
            <w:tcW w:w="2263" w:type="dxa"/>
            <w:shd w:val="clear" w:color="auto" w:fill="F2F2F2" w:themeFill="background1" w:themeFillShade="F2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61879">
              <w:rPr>
                <w:rFonts w:ascii="Comic Sans MS" w:hAnsi="Comic Sans MS"/>
                <w:b/>
                <w:sz w:val="24"/>
              </w:rPr>
              <w:t>Year Group</w:t>
            </w:r>
          </w:p>
        </w:tc>
        <w:tc>
          <w:tcPr>
            <w:tcW w:w="7995" w:type="dxa"/>
            <w:shd w:val="clear" w:color="auto" w:fill="F2F2F2" w:themeFill="background1" w:themeFillShade="F2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61879">
              <w:rPr>
                <w:rFonts w:ascii="Comic Sans MS" w:hAnsi="Comic Sans MS"/>
                <w:b/>
                <w:sz w:val="24"/>
              </w:rPr>
              <w:t>Punctuation</w:t>
            </w:r>
          </w:p>
        </w:tc>
        <w:tc>
          <w:tcPr>
            <w:tcW w:w="5130" w:type="dxa"/>
            <w:shd w:val="clear" w:color="auto" w:fill="F2F2F2" w:themeFill="background1" w:themeFillShade="F2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61879">
              <w:rPr>
                <w:rFonts w:ascii="Comic Sans MS" w:hAnsi="Comic Sans MS"/>
                <w:b/>
                <w:sz w:val="24"/>
              </w:rPr>
              <w:t>Word Terminology</w:t>
            </w:r>
          </w:p>
        </w:tc>
      </w:tr>
      <w:tr w:rsidR="00E61348" w:rsidTr="00461879">
        <w:trPr>
          <w:trHeight w:val="137"/>
        </w:trPr>
        <w:tc>
          <w:tcPr>
            <w:tcW w:w="2263" w:type="dxa"/>
            <w:vMerge w:val="restart"/>
            <w:shd w:val="clear" w:color="auto" w:fill="99FF99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461879">
              <w:rPr>
                <w:rFonts w:ascii="Comic Sans MS" w:hAnsi="Comic Sans MS"/>
                <w:b/>
                <w:sz w:val="18"/>
              </w:rPr>
              <w:t>1</w:t>
            </w:r>
          </w:p>
        </w:tc>
        <w:tc>
          <w:tcPr>
            <w:tcW w:w="7995" w:type="dxa"/>
            <w:shd w:val="clear" w:color="auto" w:fill="99FF99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sz w:val="18"/>
              </w:rPr>
            </w:pPr>
            <w:r w:rsidRPr="00461879">
              <w:rPr>
                <w:rFonts w:ascii="Comic Sans MS" w:hAnsi="Comic Sans MS"/>
                <w:sz w:val="18"/>
              </w:rPr>
              <w:t>Separation of words with spaces.</w:t>
            </w:r>
          </w:p>
        </w:tc>
        <w:tc>
          <w:tcPr>
            <w:tcW w:w="5130" w:type="dxa"/>
            <w:vMerge w:val="restart"/>
            <w:shd w:val="clear" w:color="auto" w:fill="99FF99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sz w:val="18"/>
              </w:rPr>
            </w:pPr>
            <w:r w:rsidRPr="00461879">
              <w:rPr>
                <w:rFonts w:ascii="Comic Sans MS" w:hAnsi="Comic Sans MS"/>
                <w:sz w:val="18"/>
              </w:rPr>
              <w:t>Word, sentence, letter, capital letter, full stop, punctuation, questions mark, exclamation mark, singular, plural</w:t>
            </w:r>
            <w:r w:rsidR="00F764FB" w:rsidRPr="00461879">
              <w:rPr>
                <w:rFonts w:ascii="Comic Sans MS" w:hAnsi="Comic Sans MS"/>
                <w:sz w:val="18"/>
              </w:rPr>
              <w:t>, and (as a conjunction)</w:t>
            </w:r>
            <w:r w:rsidRPr="00461879">
              <w:rPr>
                <w:rFonts w:ascii="Comic Sans MS" w:hAnsi="Comic Sans MS"/>
                <w:sz w:val="18"/>
              </w:rPr>
              <w:t xml:space="preserve">. </w:t>
            </w:r>
          </w:p>
        </w:tc>
      </w:tr>
      <w:tr w:rsidR="00E61348" w:rsidTr="00461879">
        <w:trPr>
          <w:trHeight w:val="137"/>
        </w:trPr>
        <w:tc>
          <w:tcPr>
            <w:tcW w:w="2263" w:type="dxa"/>
            <w:vMerge/>
            <w:shd w:val="clear" w:color="auto" w:fill="99FF99"/>
          </w:tcPr>
          <w:p w:rsidR="00E61348" w:rsidRPr="00B32523" w:rsidRDefault="00E61348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995" w:type="dxa"/>
            <w:shd w:val="clear" w:color="auto" w:fill="99FF99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sz w:val="16"/>
              </w:rPr>
            </w:pPr>
            <w:r w:rsidRPr="00461879">
              <w:rPr>
                <w:rFonts w:ascii="Comic Sans MS" w:hAnsi="Comic Sans MS"/>
                <w:sz w:val="16"/>
              </w:rPr>
              <w:t xml:space="preserve">Introduction to the use of capital letters, full stops, question &amp; exclamation marks to demarcate a sentence. </w:t>
            </w:r>
          </w:p>
        </w:tc>
        <w:tc>
          <w:tcPr>
            <w:tcW w:w="5130" w:type="dxa"/>
            <w:vMerge/>
            <w:shd w:val="clear" w:color="auto" w:fill="99FF99"/>
          </w:tcPr>
          <w:p w:rsidR="00E61348" w:rsidRDefault="00E61348">
            <w:pPr>
              <w:rPr>
                <w:rFonts w:ascii="Comic Sans MS" w:hAnsi="Comic Sans MS"/>
                <w:sz w:val="24"/>
              </w:rPr>
            </w:pPr>
          </w:p>
        </w:tc>
      </w:tr>
      <w:tr w:rsidR="00E61348" w:rsidTr="00461879">
        <w:trPr>
          <w:trHeight w:val="137"/>
        </w:trPr>
        <w:tc>
          <w:tcPr>
            <w:tcW w:w="2263" w:type="dxa"/>
            <w:vMerge/>
            <w:shd w:val="clear" w:color="auto" w:fill="99FF99"/>
          </w:tcPr>
          <w:p w:rsidR="00E61348" w:rsidRPr="00B32523" w:rsidRDefault="00E61348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995" w:type="dxa"/>
            <w:shd w:val="clear" w:color="auto" w:fill="99FF99"/>
          </w:tcPr>
          <w:p w:rsidR="00E61348" w:rsidRPr="00461879" w:rsidRDefault="00E61348" w:rsidP="00E61348">
            <w:pPr>
              <w:jc w:val="center"/>
              <w:rPr>
                <w:rFonts w:ascii="Comic Sans MS" w:hAnsi="Comic Sans MS"/>
                <w:sz w:val="16"/>
              </w:rPr>
            </w:pPr>
            <w:r w:rsidRPr="00461879">
              <w:rPr>
                <w:rFonts w:ascii="Comic Sans MS" w:hAnsi="Comic Sans MS"/>
                <w:sz w:val="16"/>
              </w:rPr>
              <w:t>Capital letters for names, places and personal pronouns (I)</w:t>
            </w:r>
          </w:p>
        </w:tc>
        <w:tc>
          <w:tcPr>
            <w:tcW w:w="5130" w:type="dxa"/>
            <w:vMerge/>
            <w:shd w:val="clear" w:color="auto" w:fill="99FF99"/>
          </w:tcPr>
          <w:p w:rsidR="00E61348" w:rsidRDefault="00E61348">
            <w:pPr>
              <w:rPr>
                <w:rFonts w:ascii="Comic Sans MS" w:hAnsi="Comic Sans MS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text" w:tblpY="164"/>
        <w:tblW w:w="0" w:type="auto"/>
        <w:tblLook w:val="04A0" w:firstRow="1" w:lastRow="0" w:firstColumn="1" w:lastColumn="0" w:noHBand="0" w:noVBand="1"/>
      </w:tblPr>
      <w:tblGrid>
        <w:gridCol w:w="2560"/>
        <w:gridCol w:w="2569"/>
        <w:gridCol w:w="2564"/>
        <w:gridCol w:w="2564"/>
        <w:gridCol w:w="2564"/>
        <w:gridCol w:w="2567"/>
      </w:tblGrid>
      <w:tr w:rsidR="00461879" w:rsidRPr="008F4A8C" w:rsidTr="00461879">
        <w:trPr>
          <w:trHeight w:val="51"/>
        </w:trPr>
        <w:tc>
          <w:tcPr>
            <w:tcW w:w="15388" w:type="dxa"/>
            <w:gridSpan w:val="6"/>
            <w:shd w:val="clear" w:color="auto" w:fill="99FF99"/>
          </w:tcPr>
          <w:p w:rsidR="00461879" w:rsidRPr="00DD14EB" w:rsidRDefault="00461879" w:rsidP="00461879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Cs w:val="16"/>
              </w:rPr>
              <w:t>Grammar c</w:t>
            </w:r>
            <w:r w:rsidRPr="00A66DAF">
              <w:rPr>
                <w:b/>
                <w:szCs w:val="16"/>
              </w:rPr>
              <w:t>overage</w:t>
            </w:r>
          </w:p>
        </w:tc>
      </w:tr>
      <w:tr w:rsidR="00461879" w:rsidRPr="008F4A8C" w:rsidTr="00461879">
        <w:trPr>
          <w:trHeight w:val="586"/>
        </w:trPr>
        <w:tc>
          <w:tcPr>
            <w:tcW w:w="2560" w:type="dxa"/>
          </w:tcPr>
          <w:p w:rsidR="00461879" w:rsidRPr="00A66DAF" w:rsidRDefault="00461879" w:rsidP="00461879">
            <w:pPr>
              <w:jc w:val="center"/>
            </w:pPr>
            <w:r w:rsidRPr="00A66DAF">
              <w:t>Write a simple sentence starting with a noun/proper noun</w:t>
            </w:r>
          </w:p>
        </w:tc>
        <w:tc>
          <w:tcPr>
            <w:tcW w:w="2569" w:type="dxa"/>
          </w:tcPr>
          <w:p w:rsidR="00461879" w:rsidRPr="00F005C8" w:rsidRDefault="00461879" w:rsidP="00461879">
            <w:pPr>
              <w:jc w:val="center"/>
            </w:pPr>
            <w:r w:rsidRPr="00A66DAF">
              <w:t>To orally use simple co-ordinating conjunctions</w:t>
            </w:r>
            <w:r>
              <w:t>:</w:t>
            </w:r>
          </w:p>
          <w:p w:rsidR="00461879" w:rsidRPr="00F005C8" w:rsidRDefault="00461879" w:rsidP="00461879">
            <w:pPr>
              <w:jc w:val="center"/>
              <w:rPr>
                <w:i/>
              </w:rPr>
            </w:pPr>
            <w:r>
              <w:rPr>
                <w:i/>
              </w:rPr>
              <w:t>a</w:t>
            </w:r>
            <w:r w:rsidRPr="00F005C8">
              <w:rPr>
                <w:i/>
              </w:rPr>
              <w:t>nd</w:t>
            </w:r>
            <w:r>
              <w:rPr>
                <w:i/>
              </w:rPr>
              <w:t xml:space="preserve">, </w:t>
            </w:r>
            <w:r w:rsidRPr="00F005C8">
              <w:rPr>
                <w:i/>
              </w:rPr>
              <w:t>but</w:t>
            </w:r>
          </w:p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>
              <w:t>Use capital letters for</w:t>
            </w:r>
            <w:r w:rsidRPr="00A66DAF">
              <w:t xml:space="preserve"> proper noun</w:t>
            </w:r>
            <w:r>
              <w:t>s (</w:t>
            </w:r>
            <w:r w:rsidRPr="00A66DAF">
              <w:t>people and places</w:t>
            </w:r>
            <w:r>
              <w:t>)</w:t>
            </w:r>
          </w:p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>
              <w:t>R</w:t>
            </w:r>
            <w:r w:rsidRPr="00A66DAF">
              <w:t xml:space="preserve">egular plurals where </w:t>
            </w:r>
            <w:r>
              <w:t>you only add an “-</w:t>
            </w:r>
            <w:r w:rsidRPr="00A66DAF">
              <w:t>s</w:t>
            </w:r>
            <w:r>
              <w:t>”</w:t>
            </w:r>
            <w:r w:rsidRPr="00A66DAF">
              <w:t xml:space="preserve"> </w:t>
            </w:r>
            <w:r>
              <w:t xml:space="preserve">or </w:t>
            </w:r>
            <w:r>
              <w:br/>
              <w:t>“-</w:t>
            </w:r>
            <w:r w:rsidRPr="00A66DAF">
              <w:t>es</w:t>
            </w:r>
            <w:r>
              <w:t>”</w:t>
            </w:r>
          </w:p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 w:rsidRPr="00A66DAF">
              <w:t xml:space="preserve">Orally devise </w:t>
            </w:r>
            <w:r>
              <w:t>a</w:t>
            </w:r>
            <w:r w:rsidRPr="00A66DAF">
              <w:t>lliteration</w:t>
            </w:r>
            <w:r>
              <w:t>:</w:t>
            </w:r>
          </w:p>
          <w:p w:rsidR="00461879" w:rsidRPr="006D7D3C" w:rsidRDefault="00461879" w:rsidP="00461879">
            <w:pPr>
              <w:jc w:val="center"/>
              <w:rPr>
                <w:i/>
              </w:rPr>
            </w:pPr>
            <w:r>
              <w:rPr>
                <w:i/>
              </w:rPr>
              <w:t>a</w:t>
            </w:r>
            <w:r w:rsidRPr="006D7D3C">
              <w:rPr>
                <w:i/>
              </w:rPr>
              <w:t xml:space="preserve"> cool cat</w:t>
            </w:r>
          </w:p>
          <w:p w:rsidR="00461879" w:rsidRPr="00A66DAF" w:rsidRDefault="00461879" w:rsidP="00461879">
            <w:pPr>
              <w:jc w:val="center"/>
            </w:pPr>
            <w:r>
              <w:rPr>
                <w:i/>
              </w:rPr>
              <w:t>a</w:t>
            </w:r>
            <w:r w:rsidRPr="006D7D3C">
              <w:rPr>
                <w:i/>
              </w:rPr>
              <w:t xml:space="preserve"> sneaky snake</w:t>
            </w:r>
          </w:p>
        </w:tc>
        <w:tc>
          <w:tcPr>
            <w:tcW w:w="2567" w:type="dxa"/>
          </w:tcPr>
          <w:p w:rsidR="00461879" w:rsidRPr="00A66DAF" w:rsidRDefault="00461879" w:rsidP="00461879">
            <w:pPr>
              <w:jc w:val="center"/>
            </w:pPr>
            <w:r w:rsidRPr="00A66DAF">
              <w:t>Comparative and superlative adjectives</w:t>
            </w:r>
            <w:r>
              <w:t>,</w:t>
            </w:r>
            <w:r w:rsidRPr="00A66DAF">
              <w:t xml:space="preserve"> adding</w:t>
            </w:r>
            <w:r>
              <w:t>,</w:t>
            </w:r>
            <w:r w:rsidRPr="00A66DAF">
              <w:t xml:space="preserve"> </w:t>
            </w:r>
          </w:p>
          <w:p w:rsidR="00461879" w:rsidRDefault="00461879" w:rsidP="00461879">
            <w:pPr>
              <w:jc w:val="center"/>
            </w:pPr>
            <w:r>
              <w:t>“-</w:t>
            </w:r>
            <w:proofErr w:type="spellStart"/>
            <w:r w:rsidRPr="00A66DAF">
              <w:t>er</w:t>
            </w:r>
            <w:proofErr w:type="spellEnd"/>
            <w:r>
              <w:t>” and “-</w:t>
            </w:r>
            <w:proofErr w:type="spellStart"/>
            <w:r w:rsidRPr="00A66DAF">
              <w:t>est</w:t>
            </w:r>
            <w:proofErr w:type="spellEnd"/>
            <w:r>
              <w:t>”</w:t>
            </w:r>
            <w:r w:rsidRPr="00A66DAF">
              <w:t xml:space="preserve"> to regular adj</w:t>
            </w:r>
            <w:r>
              <w:t>ectives:</w:t>
            </w:r>
            <w:r w:rsidRPr="00A66DAF">
              <w:t xml:space="preserve"> </w:t>
            </w:r>
          </w:p>
          <w:p w:rsidR="00461879" w:rsidRPr="006D7D3C" w:rsidRDefault="00461879" w:rsidP="00461879">
            <w:pPr>
              <w:jc w:val="center"/>
              <w:rPr>
                <w:i/>
              </w:rPr>
            </w:pPr>
            <w:r w:rsidRPr="006D7D3C">
              <w:rPr>
                <w:i/>
              </w:rPr>
              <w:t>fast – faster – fastest</w:t>
            </w:r>
          </w:p>
          <w:p w:rsidR="00461879" w:rsidRPr="00A66DAF" w:rsidRDefault="00461879" w:rsidP="00461879">
            <w:pPr>
              <w:jc w:val="center"/>
            </w:pPr>
          </w:p>
        </w:tc>
      </w:tr>
      <w:tr w:rsidR="00461879" w:rsidRPr="008F4A8C" w:rsidTr="00461879">
        <w:trPr>
          <w:trHeight w:val="586"/>
        </w:trPr>
        <w:tc>
          <w:tcPr>
            <w:tcW w:w="2560" w:type="dxa"/>
          </w:tcPr>
          <w:p w:rsidR="00461879" w:rsidRPr="00A66DAF" w:rsidRDefault="00461879" w:rsidP="00461879">
            <w:pPr>
              <w:jc w:val="center"/>
            </w:pPr>
            <w:r w:rsidRPr="00A66DAF">
              <w:t xml:space="preserve">Write a simple sentence starting with a personal </w:t>
            </w:r>
            <w:r>
              <w:t>pronoun</w:t>
            </w:r>
          </w:p>
        </w:tc>
        <w:tc>
          <w:tcPr>
            <w:tcW w:w="2569" w:type="dxa"/>
          </w:tcPr>
          <w:p w:rsidR="00461879" w:rsidRDefault="00461879" w:rsidP="00461879">
            <w:pPr>
              <w:jc w:val="center"/>
            </w:pPr>
            <w:r w:rsidRPr="00A66DAF">
              <w:t>Write a compound sentence using</w:t>
            </w:r>
            <w:r>
              <w:t xml:space="preserve"> the coordinating conjunction</w:t>
            </w:r>
          </w:p>
          <w:p w:rsidR="00461879" w:rsidRPr="007F637E" w:rsidRDefault="00461879" w:rsidP="00461879">
            <w:pPr>
              <w:jc w:val="center"/>
            </w:pPr>
            <w:r w:rsidRPr="007F637E">
              <w:t>“and”</w:t>
            </w:r>
          </w:p>
          <w:p w:rsidR="00461879" w:rsidRPr="00A66DAF" w:rsidRDefault="00461879" w:rsidP="00461879"/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>
              <w:t>Use a c</w:t>
            </w:r>
            <w:r w:rsidRPr="00A66DAF">
              <w:t xml:space="preserve">apital letter for </w:t>
            </w:r>
            <w:r>
              <w:t>“</w:t>
            </w:r>
            <w:r w:rsidRPr="00A66DAF">
              <w:t>I</w:t>
            </w:r>
            <w:r>
              <w:t>”</w:t>
            </w:r>
          </w:p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 w:rsidRPr="00A66DAF">
              <w:t>Suffixes of verbs</w:t>
            </w:r>
            <w:r>
              <w:t>, adding</w:t>
            </w:r>
          </w:p>
          <w:p w:rsidR="00461879" w:rsidRPr="00A66DAF" w:rsidRDefault="00461879" w:rsidP="00461879">
            <w:pPr>
              <w:jc w:val="center"/>
            </w:pPr>
            <w:r w:rsidRPr="00A66DAF">
              <w:t xml:space="preserve"> </w:t>
            </w:r>
            <w:r>
              <w:t>“</w:t>
            </w:r>
            <w:r w:rsidRPr="00A66DAF">
              <w:t>-ed</w:t>
            </w:r>
            <w:r>
              <w:t>”</w:t>
            </w:r>
            <w:r w:rsidRPr="00A66DAF">
              <w:t xml:space="preserve"> or </w:t>
            </w:r>
            <w:r>
              <w:t>“</w:t>
            </w:r>
            <w:r w:rsidRPr="00A66DAF">
              <w:t>-</w:t>
            </w:r>
            <w:proofErr w:type="spellStart"/>
            <w:r w:rsidRPr="00A66DAF">
              <w:t>ing</w:t>
            </w:r>
            <w:proofErr w:type="spellEnd"/>
            <w:r>
              <w:t>”</w:t>
            </w:r>
          </w:p>
        </w:tc>
        <w:tc>
          <w:tcPr>
            <w:tcW w:w="2564" w:type="dxa"/>
          </w:tcPr>
          <w:p w:rsidR="00461879" w:rsidRDefault="00461879" w:rsidP="00461879">
            <w:pPr>
              <w:jc w:val="center"/>
            </w:pPr>
            <w:r w:rsidRPr="00A66DAF">
              <w:t>Preposition</w:t>
            </w:r>
            <w:r>
              <w:t>s:</w:t>
            </w:r>
            <w:r w:rsidRPr="00A66DAF">
              <w:t xml:space="preserve"> </w:t>
            </w:r>
          </w:p>
          <w:p w:rsidR="00461879" w:rsidRPr="006D7D3C" w:rsidRDefault="00461879" w:rsidP="00461879">
            <w:pPr>
              <w:jc w:val="center"/>
              <w:rPr>
                <w:i/>
              </w:rPr>
            </w:pPr>
            <w:r w:rsidRPr="006D7D3C">
              <w:rPr>
                <w:i/>
              </w:rPr>
              <w:t>up, down, in, into, out, to, onto, under, inside, outside, above</w:t>
            </w:r>
          </w:p>
        </w:tc>
        <w:tc>
          <w:tcPr>
            <w:tcW w:w="2567" w:type="dxa"/>
          </w:tcPr>
          <w:p w:rsidR="00461879" w:rsidRPr="00A66DAF" w:rsidRDefault="00461879" w:rsidP="00461879">
            <w:pPr>
              <w:jc w:val="center"/>
            </w:pPr>
            <w:r w:rsidRPr="00A66DAF">
              <w:t>Choose a specific noun</w:t>
            </w:r>
            <w:r>
              <w:t xml:space="preserve">: </w:t>
            </w:r>
            <w:r w:rsidRPr="007F637E">
              <w:t>“Alsatian”</w:t>
            </w:r>
            <w:r w:rsidRPr="00A66DAF">
              <w:t xml:space="preserve"> rather </w:t>
            </w:r>
            <w:r>
              <w:t xml:space="preserve">than </w:t>
            </w:r>
            <w:r w:rsidRPr="007F637E">
              <w:t>“dog”</w:t>
            </w:r>
          </w:p>
        </w:tc>
      </w:tr>
      <w:tr w:rsidR="00461879" w:rsidRPr="008F4A8C" w:rsidTr="00461879">
        <w:trPr>
          <w:trHeight w:val="586"/>
        </w:trPr>
        <w:tc>
          <w:tcPr>
            <w:tcW w:w="2560" w:type="dxa"/>
          </w:tcPr>
          <w:p w:rsidR="00461879" w:rsidRPr="00A66DAF" w:rsidRDefault="00461879" w:rsidP="00461879">
            <w:pPr>
              <w:jc w:val="center"/>
            </w:pPr>
            <w:r w:rsidRPr="00A66DAF">
              <w:t>Finish the sentence with a full stop</w:t>
            </w:r>
          </w:p>
        </w:tc>
        <w:tc>
          <w:tcPr>
            <w:tcW w:w="2569" w:type="dxa"/>
          </w:tcPr>
          <w:p w:rsidR="00461879" w:rsidRDefault="00461879" w:rsidP="00461879">
            <w:pPr>
              <w:jc w:val="center"/>
            </w:pPr>
            <w:r>
              <w:t>Use conjunctions of sequence:</w:t>
            </w:r>
          </w:p>
          <w:p w:rsidR="00461879" w:rsidRPr="00A66DAF" w:rsidRDefault="00461879" w:rsidP="00461879">
            <w:pPr>
              <w:jc w:val="center"/>
            </w:pPr>
            <w:r w:rsidRPr="00A66DAF">
              <w:t xml:space="preserve"> </w:t>
            </w:r>
            <w:r w:rsidRPr="00F005C8">
              <w:rPr>
                <w:i/>
              </w:rPr>
              <w:t>first</w:t>
            </w:r>
            <w:r w:rsidRPr="00A66DAF">
              <w:t xml:space="preserve">, </w:t>
            </w:r>
            <w:r w:rsidRPr="00F005C8">
              <w:rPr>
                <w:i/>
              </w:rPr>
              <w:t>second</w:t>
            </w:r>
            <w:r w:rsidRPr="00A66DAF">
              <w:t xml:space="preserve">, </w:t>
            </w:r>
            <w:r w:rsidRPr="00F005C8">
              <w:rPr>
                <w:i/>
              </w:rPr>
              <w:t>then</w:t>
            </w:r>
          </w:p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>
              <w:t>Start</w:t>
            </w:r>
            <w:r w:rsidRPr="00A66DAF">
              <w:t xml:space="preserve"> sentence</w:t>
            </w:r>
            <w:r>
              <w:t>s</w:t>
            </w:r>
            <w:r w:rsidRPr="00A66DAF">
              <w:t xml:space="preserve"> with a capital letter</w:t>
            </w:r>
          </w:p>
        </w:tc>
        <w:tc>
          <w:tcPr>
            <w:tcW w:w="2564" w:type="dxa"/>
          </w:tcPr>
          <w:p w:rsidR="00461879" w:rsidRDefault="00461879" w:rsidP="00461879">
            <w:pPr>
              <w:jc w:val="center"/>
            </w:pPr>
            <w:r>
              <w:t>Use the p</w:t>
            </w:r>
            <w:r w:rsidRPr="00A66DAF">
              <w:t xml:space="preserve">refix of </w:t>
            </w:r>
            <w:r>
              <w:t>“</w:t>
            </w:r>
            <w:r w:rsidRPr="00A66DAF">
              <w:t>un</w:t>
            </w:r>
            <w:proofErr w:type="gramStart"/>
            <w:r w:rsidRPr="00A66DAF">
              <w:t>-</w:t>
            </w:r>
            <w:r>
              <w:t>“</w:t>
            </w:r>
            <w:r w:rsidRPr="00A66DAF">
              <w:t xml:space="preserve"> </w:t>
            </w:r>
            <w:r>
              <w:t>to</w:t>
            </w:r>
            <w:proofErr w:type="gramEnd"/>
            <w:r>
              <w:t xml:space="preserve"> create </w:t>
            </w:r>
            <w:r w:rsidRPr="00A66DAF">
              <w:t>antonym</w:t>
            </w:r>
            <w:r>
              <w:t>s:</w:t>
            </w:r>
            <w:r w:rsidRPr="00A66DAF">
              <w:t xml:space="preserve"> </w:t>
            </w:r>
          </w:p>
          <w:p w:rsidR="00461879" w:rsidRPr="00F005C8" w:rsidRDefault="00461879" w:rsidP="00461879">
            <w:pPr>
              <w:jc w:val="center"/>
              <w:rPr>
                <w:i/>
              </w:rPr>
            </w:pPr>
            <w:r w:rsidRPr="00F005C8">
              <w:rPr>
                <w:i/>
              </w:rPr>
              <w:t>happy – unhappy</w:t>
            </w:r>
          </w:p>
          <w:p w:rsidR="00461879" w:rsidRPr="00F005C8" w:rsidRDefault="00461879" w:rsidP="00461879">
            <w:pPr>
              <w:jc w:val="center"/>
              <w:rPr>
                <w:i/>
              </w:rPr>
            </w:pPr>
            <w:r w:rsidRPr="00F005C8">
              <w:rPr>
                <w:i/>
              </w:rPr>
              <w:t>kind – unkind</w:t>
            </w:r>
          </w:p>
          <w:p w:rsidR="00461879" w:rsidRPr="00A66DAF" w:rsidRDefault="00461879" w:rsidP="00461879">
            <w:pPr>
              <w:jc w:val="center"/>
            </w:pPr>
          </w:p>
        </w:tc>
        <w:tc>
          <w:tcPr>
            <w:tcW w:w="2564" w:type="dxa"/>
          </w:tcPr>
          <w:p w:rsidR="00461879" w:rsidRPr="00A66DAF" w:rsidRDefault="00556269" w:rsidP="00461879">
            <w:pPr>
              <w:jc w:val="center"/>
            </w:pPr>
            <w:r>
              <w:t xml:space="preserve">Oral use of </w:t>
            </w:r>
            <w:r w:rsidR="00461879" w:rsidRPr="00A66DAF">
              <w:t>Similes</w:t>
            </w:r>
            <w:r w:rsidR="00461879">
              <w:t>:</w:t>
            </w:r>
          </w:p>
          <w:p w:rsidR="00461879" w:rsidRPr="006D7D3C" w:rsidRDefault="00461879" w:rsidP="00461879">
            <w:pPr>
              <w:jc w:val="center"/>
              <w:rPr>
                <w:i/>
              </w:rPr>
            </w:pPr>
            <w:r w:rsidRPr="006D7D3C">
              <w:rPr>
                <w:i/>
              </w:rPr>
              <w:t>as big as an elephant</w:t>
            </w:r>
          </w:p>
        </w:tc>
        <w:tc>
          <w:tcPr>
            <w:tcW w:w="2567" w:type="dxa"/>
          </w:tcPr>
          <w:p w:rsidR="00461879" w:rsidRPr="00A66DAF" w:rsidRDefault="00556269" w:rsidP="00461879">
            <w:pPr>
              <w:jc w:val="center"/>
            </w:pPr>
            <w:r>
              <w:t>Oral u</w:t>
            </w:r>
            <w:r w:rsidR="00461879" w:rsidRPr="00A66DAF">
              <w:t>se</w:t>
            </w:r>
            <w:r>
              <w:t xml:space="preserve"> of</w:t>
            </w:r>
            <w:r w:rsidR="00461879" w:rsidRPr="00A66DAF">
              <w:t xml:space="preserve"> noun phrases</w:t>
            </w:r>
            <w:r w:rsidR="00461879">
              <w:t>:</w:t>
            </w:r>
            <w:r w:rsidR="00461879" w:rsidRPr="00A66DAF">
              <w:t xml:space="preserve"> adjective + noun</w:t>
            </w:r>
          </w:p>
        </w:tc>
      </w:tr>
      <w:tr w:rsidR="00461879" w:rsidRPr="008F4A8C" w:rsidTr="00461879">
        <w:trPr>
          <w:trHeight w:val="586"/>
        </w:trPr>
        <w:tc>
          <w:tcPr>
            <w:tcW w:w="2560" w:type="dxa"/>
          </w:tcPr>
          <w:p w:rsidR="00461879" w:rsidRPr="00A66DAF" w:rsidRDefault="00461879" w:rsidP="00461879">
            <w:pPr>
              <w:jc w:val="center"/>
            </w:pPr>
            <w:r w:rsidRPr="00A66DAF">
              <w:t>Use a regular simpl</w:t>
            </w:r>
            <w:r>
              <w:t>e-past-tense verb in a sentence:</w:t>
            </w:r>
          </w:p>
          <w:p w:rsidR="00461879" w:rsidRPr="00A66DAF" w:rsidRDefault="00461879" w:rsidP="00461879">
            <w:pPr>
              <w:jc w:val="center"/>
              <w:rPr>
                <w:i/>
              </w:rPr>
            </w:pPr>
            <w:r w:rsidRPr="00A66DAF">
              <w:rPr>
                <w:i/>
              </w:rPr>
              <w:t>He walked to school.</w:t>
            </w:r>
          </w:p>
        </w:tc>
        <w:tc>
          <w:tcPr>
            <w:tcW w:w="2569" w:type="dxa"/>
          </w:tcPr>
          <w:p w:rsidR="00461879" w:rsidRPr="00A66DAF" w:rsidRDefault="00461879" w:rsidP="00461879">
            <w:pPr>
              <w:jc w:val="center"/>
            </w:pPr>
            <w:r>
              <w:t>Subject-</w:t>
            </w:r>
            <w:r w:rsidRPr="00A66DAF">
              <w:t xml:space="preserve">verb agreement with </w:t>
            </w:r>
            <w:r>
              <w:t>“</w:t>
            </w:r>
            <w:r w:rsidRPr="00A66DAF">
              <w:t>I</w:t>
            </w:r>
            <w:r>
              <w:t>”</w:t>
            </w:r>
            <w:r w:rsidRPr="00A66DAF">
              <w:t xml:space="preserve"> and </w:t>
            </w:r>
            <w:r>
              <w:t>“he/s</w:t>
            </w:r>
            <w:r w:rsidRPr="00A66DAF">
              <w:t>he</w:t>
            </w:r>
            <w:r>
              <w:t>”</w:t>
            </w:r>
            <w:r w:rsidRPr="00A66DAF">
              <w:t xml:space="preserve"> with </w:t>
            </w:r>
            <w:r>
              <w:t>“</w:t>
            </w:r>
            <w:r w:rsidRPr="00A66DAF">
              <w:t>to do</w:t>
            </w:r>
            <w:r>
              <w:t>”</w:t>
            </w:r>
            <w:r w:rsidRPr="00A66DAF">
              <w:t xml:space="preserve">, </w:t>
            </w:r>
            <w:r>
              <w:t>“</w:t>
            </w:r>
            <w:r w:rsidRPr="00A66DAF">
              <w:t>to be</w:t>
            </w:r>
            <w:r>
              <w:t>” and</w:t>
            </w:r>
            <w:r w:rsidRPr="00A66DAF">
              <w:t xml:space="preserve"> </w:t>
            </w:r>
            <w:r>
              <w:t>“</w:t>
            </w:r>
            <w:r w:rsidRPr="00A66DAF">
              <w:t>to have</w:t>
            </w:r>
            <w:r>
              <w:t>”:</w:t>
            </w:r>
          </w:p>
          <w:p w:rsidR="00461879" w:rsidRPr="00A66DAF" w:rsidRDefault="00461879" w:rsidP="00461879">
            <w:pPr>
              <w:jc w:val="center"/>
              <w:rPr>
                <w:i/>
              </w:rPr>
            </w:pPr>
            <w:r w:rsidRPr="00A66DAF">
              <w:rPr>
                <w:i/>
              </w:rPr>
              <w:t xml:space="preserve">I/you/we </w:t>
            </w:r>
            <w:r w:rsidRPr="007F637E">
              <w:rPr>
                <w:i/>
                <w:u w:val="single"/>
              </w:rPr>
              <w:t>have</w:t>
            </w:r>
            <w:r w:rsidRPr="00A66DAF">
              <w:rPr>
                <w:i/>
              </w:rPr>
              <w:t xml:space="preserve">  </w:t>
            </w:r>
            <w:r>
              <w:rPr>
                <w:i/>
              </w:rPr>
              <w:br/>
              <w:t>h</w:t>
            </w:r>
            <w:r w:rsidRPr="00A66DAF">
              <w:rPr>
                <w:i/>
              </w:rPr>
              <w:t xml:space="preserve">e/she </w:t>
            </w:r>
            <w:r w:rsidRPr="007F637E">
              <w:rPr>
                <w:i/>
                <w:u w:val="single"/>
              </w:rPr>
              <w:t>has</w:t>
            </w:r>
          </w:p>
          <w:p w:rsidR="00461879" w:rsidRPr="00A66DAF" w:rsidRDefault="00461879" w:rsidP="00461879">
            <w:pPr>
              <w:jc w:val="center"/>
              <w:rPr>
                <w:i/>
              </w:rPr>
            </w:pPr>
            <w:r w:rsidRPr="00A66DAF">
              <w:rPr>
                <w:i/>
              </w:rPr>
              <w:t xml:space="preserve"> I/you/we </w:t>
            </w:r>
            <w:r w:rsidRPr="007F637E">
              <w:rPr>
                <w:i/>
                <w:u w:val="single"/>
              </w:rPr>
              <w:t>do</w:t>
            </w:r>
            <w:r w:rsidRPr="00A66DAF">
              <w:rPr>
                <w:i/>
              </w:rPr>
              <w:t xml:space="preserve">  </w:t>
            </w:r>
            <w:r>
              <w:rPr>
                <w:i/>
              </w:rPr>
              <w:br/>
            </w:r>
          </w:p>
          <w:p w:rsidR="00461879" w:rsidRPr="00A66DAF" w:rsidRDefault="00461879" w:rsidP="00461879">
            <w:pPr>
              <w:jc w:val="center"/>
              <w:rPr>
                <w:i/>
              </w:rPr>
            </w:pPr>
          </w:p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>
              <w:t>Use c</w:t>
            </w:r>
            <w:r w:rsidRPr="00A66DAF">
              <w:t>apital letters for days of the week</w:t>
            </w: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:rsidR="00461879" w:rsidRDefault="00461879" w:rsidP="00461879">
            <w:pPr>
              <w:jc w:val="center"/>
            </w:pPr>
            <w:r>
              <w:t>Use determiners:</w:t>
            </w:r>
          </w:p>
          <w:p w:rsidR="00461879" w:rsidRPr="00F005C8" w:rsidRDefault="00461879" w:rsidP="00461879">
            <w:pPr>
              <w:jc w:val="center"/>
              <w:rPr>
                <w:i/>
              </w:rPr>
            </w:pPr>
            <w:r w:rsidRPr="00F005C8">
              <w:rPr>
                <w:i/>
              </w:rPr>
              <w:t>the, a, an, my your, his, her</w:t>
            </w:r>
          </w:p>
          <w:p w:rsidR="00461879" w:rsidRPr="00A66DAF" w:rsidRDefault="00461879" w:rsidP="00461879"/>
          <w:p w:rsidR="00461879" w:rsidRPr="00A66DAF" w:rsidRDefault="00461879" w:rsidP="00461879"/>
          <w:p w:rsidR="00461879" w:rsidRPr="00A66DAF" w:rsidRDefault="00461879" w:rsidP="00461879"/>
          <w:p w:rsidR="00461879" w:rsidRPr="00A66DAF" w:rsidRDefault="00461879" w:rsidP="00461879">
            <w:pPr>
              <w:jc w:val="center"/>
            </w:pP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:rsidR="00461879" w:rsidRPr="00A66DAF" w:rsidRDefault="00461879" w:rsidP="00461879">
            <w:pPr>
              <w:jc w:val="center"/>
            </w:pPr>
            <w:r w:rsidRPr="00A66DAF">
              <w:t>Use question marks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461879" w:rsidRPr="00A66DAF" w:rsidRDefault="00461879" w:rsidP="00461879">
            <w:pPr>
              <w:jc w:val="center"/>
            </w:pPr>
            <w:r w:rsidRPr="00A66DAF">
              <w:t>Use exclamation marks</w:t>
            </w:r>
          </w:p>
        </w:tc>
      </w:tr>
      <w:tr w:rsidR="00461879" w:rsidRPr="008F4A8C" w:rsidTr="00461879">
        <w:trPr>
          <w:trHeight w:val="586"/>
        </w:trPr>
        <w:tc>
          <w:tcPr>
            <w:tcW w:w="2560" w:type="dxa"/>
          </w:tcPr>
          <w:p w:rsidR="00461879" w:rsidRPr="00A66DAF" w:rsidRDefault="00461879" w:rsidP="00461879">
            <w:pPr>
              <w:jc w:val="center"/>
            </w:pPr>
            <w:r>
              <w:t>First</w:t>
            </w:r>
            <w:r w:rsidRPr="00A66DAF">
              <w:rPr>
                <w:vertAlign w:val="superscript"/>
              </w:rPr>
              <w:t xml:space="preserve"> </w:t>
            </w:r>
            <w:r>
              <w:t>person (I and we), second person (you) and third</w:t>
            </w:r>
            <w:r w:rsidRPr="00A66DAF">
              <w:t xml:space="preserve"> person (he, she)</w:t>
            </w:r>
          </w:p>
        </w:tc>
        <w:tc>
          <w:tcPr>
            <w:tcW w:w="2569" w:type="dxa"/>
          </w:tcPr>
          <w:p w:rsidR="00461879" w:rsidRPr="00A66DAF" w:rsidRDefault="00461879" w:rsidP="00461879">
            <w:pPr>
              <w:jc w:val="center"/>
            </w:pPr>
            <w:r>
              <w:t>Write a sentence that includes</w:t>
            </w:r>
            <w:r w:rsidRPr="00A66DAF">
              <w:t xml:space="preserve"> an adjective</w:t>
            </w:r>
          </w:p>
        </w:tc>
        <w:tc>
          <w:tcPr>
            <w:tcW w:w="2564" w:type="dxa"/>
          </w:tcPr>
          <w:p w:rsidR="00461879" w:rsidRPr="00A66DAF" w:rsidRDefault="00461879" w:rsidP="00461879">
            <w:pPr>
              <w:jc w:val="center"/>
            </w:pPr>
            <w:r>
              <w:t xml:space="preserve">Separate </w:t>
            </w:r>
            <w:r w:rsidRPr="00A66DAF">
              <w:t>words with spaces</w:t>
            </w: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:rsidR="00461879" w:rsidRPr="00A66DAF" w:rsidRDefault="00461879" w:rsidP="00461879">
            <w:pPr>
              <w:jc w:val="center"/>
            </w:pPr>
            <w:r w:rsidRPr="00A66DAF">
              <w:t>Adverbs of manner (ho</w:t>
            </w:r>
            <w:r>
              <w:t>w) to describe a verb,</w:t>
            </w:r>
            <w:r w:rsidRPr="00A66DAF">
              <w:t xml:space="preserve"> ending in </w:t>
            </w:r>
            <w:r>
              <w:t>“-</w:t>
            </w:r>
            <w:proofErr w:type="spellStart"/>
            <w:r w:rsidRPr="00A66DAF">
              <w:t>ly</w:t>
            </w:r>
            <w:proofErr w:type="spellEnd"/>
            <w:r>
              <w:t>”</w:t>
            </w:r>
          </w:p>
          <w:p w:rsidR="00461879" w:rsidRPr="00A66DAF" w:rsidRDefault="00461879" w:rsidP="00461879">
            <w:pPr>
              <w:jc w:val="center"/>
            </w:pP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:rsidR="00461879" w:rsidRPr="00A66DAF" w:rsidRDefault="00461879" w:rsidP="00461879">
            <w:pPr>
              <w:jc w:val="center"/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461879" w:rsidRPr="00A66DAF" w:rsidRDefault="00461879" w:rsidP="00461879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Y="-74"/>
        <w:tblW w:w="0" w:type="auto"/>
        <w:tblLook w:val="04A0" w:firstRow="1" w:lastRow="0" w:firstColumn="1" w:lastColumn="0" w:noHBand="0" w:noVBand="1"/>
      </w:tblPr>
      <w:tblGrid>
        <w:gridCol w:w="2263"/>
        <w:gridCol w:w="7995"/>
        <w:gridCol w:w="5130"/>
      </w:tblGrid>
      <w:tr w:rsidR="006D2BCC" w:rsidRPr="006D2BCC" w:rsidTr="006D2BCC">
        <w:trPr>
          <w:trHeight w:val="137"/>
        </w:trPr>
        <w:tc>
          <w:tcPr>
            <w:tcW w:w="2263" w:type="dxa"/>
            <w:vMerge w:val="restart"/>
            <w:shd w:val="clear" w:color="auto" w:fill="9CC2E5" w:themeFill="accent1" w:themeFillTint="99"/>
          </w:tcPr>
          <w:p w:rsidR="006D2BCC" w:rsidRPr="006D2BCC" w:rsidRDefault="006D2BCC" w:rsidP="006D2BCC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6D2BCC">
              <w:rPr>
                <w:rFonts w:ascii="Comic Sans MS" w:hAnsi="Comic Sans MS"/>
                <w:b/>
                <w:sz w:val="24"/>
              </w:rPr>
              <w:lastRenderedPageBreak/>
              <w:t>2</w:t>
            </w:r>
          </w:p>
        </w:tc>
        <w:tc>
          <w:tcPr>
            <w:tcW w:w="7995" w:type="dxa"/>
            <w:shd w:val="clear" w:color="auto" w:fill="9CC2E5" w:themeFill="accent1" w:themeFillTint="99"/>
          </w:tcPr>
          <w:p w:rsidR="006D2BCC" w:rsidRPr="006D2BCC" w:rsidRDefault="006D2BCC" w:rsidP="006D2BCC">
            <w:pPr>
              <w:jc w:val="center"/>
              <w:rPr>
                <w:rFonts w:ascii="Comic Sans MS" w:hAnsi="Comic Sans MS"/>
                <w:sz w:val="18"/>
              </w:rPr>
            </w:pPr>
            <w:r w:rsidRPr="006D2BCC">
              <w:rPr>
                <w:rFonts w:ascii="Comic Sans MS" w:hAnsi="Comic Sans MS"/>
                <w:sz w:val="18"/>
              </w:rPr>
              <w:t>Consistent use of capital letters, full stops, questions &amp; exclamation marks to demarcate a sentence.</w:t>
            </w:r>
          </w:p>
        </w:tc>
        <w:tc>
          <w:tcPr>
            <w:tcW w:w="5130" w:type="dxa"/>
            <w:vMerge w:val="restart"/>
            <w:shd w:val="clear" w:color="auto" w:fill="9CC2E5" w:themeFill="accent1" w:themeFillTint="99"/>
          </w:tcPr>
          <w:p w:rsidR="006D2BCC" w:rsidRPr="006D2BCC" w:rsidRDefault="006D2BCC" w:rsidP="006D2BCC">
            <w:pPr>
              <w:jc w:val="center"/>
              <w:rPr>
                <w:rFonts w:ascii="Comic Sans MS" w:hAnsi="Comic Sans MS"/>
                <w:sz w:val="18"/>
              </w:rPr>
            </w:pPr>
            <w:r w:rsidRPr="006D2BCC">
              <w:rPr>
                <w:rFonts w:ascii="Comic Sans MS" w:hAnsi="Comic Sans MS"/>
                <w:sz w:val="18"/>
              </w:rPr>
              <w:t xml:space="preserve">Verb tense (past/ present), adjective, noun, suffix, apostrophe, comma, conjunction. </w:t>
            </w:r>
          </w:p>
        </w:tc>
      </w:tr>
      <w:tr w:rsidR="006D2BCC" w:rsidRPr="006D2BCC" w:rsidTr="006D2BCC">
        <w:trPr>
          <w:trHeight w:val="137"/>
        </w:trPr>
        <w:tc>
          <w:tcPr>
            <w:tcW w:w="2263" w:type="dxa"/>
            <w:vMerge/>
            <w:shd w:val="clear" w:color="auto" w:fill="9CC2E5" w:themeFill="accent1" w:themeFillTint="99"/>
          </w:tcPr>
          <w:p w:rsidR="006D2BCC" w:rsidRPr="006D2BCC" w:rsidRDefault="006D2BCC" w:rsidP="006D2BCC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7995" w:type="dxa"/>
            <w:shd w:val="clear" w:color="auto" w:fill="9CC2E5" w:themeFill="accent1" w:themeFillTint="99"/>
          </w:tcPr>
          <w:p w:rsidR="006D2BCC" w:rsidRPr="006D2BCC" w:rsidRDefault="006D2BCC" w:rsidP="006D2BCC">
            <w:pPr>
              <w:jc w:val="center"/>
              <w:rPr>
                <w:rFonts w:ascii="Comic Sans MS" w:hAnsi="Comic Sans MS"/>
                <w:sz w:val="18"/>
              </w:rPr>
            </w:pPr>
            <w:r w:rsidRPr="006D2BCC">
              <w:rPr>
                <w:rFonts w:ascii="Comic Sans MS" w:hAnsi="Comic Sans MS"/>
                <w:sz w:val="18"/>
              </w:rPr>
              <w:t>Commas to separate items on a list and to demarcate an expanded noun phrase.</w:t>
            </w:r>
          </w:p>
        </w:tc>
        <w:tc>
          <w:tcPr>
            <w:tcW w:w="5130" w:type="dxa"/>
            <w:vMerge/>
            <w:shd w:val="clear" w:color="auto" w:fill="9CC2E5" w:themeFill="accent1" w:themeFillTint="99"/>
          </w:tcPr>
          <w:p w:rsidR="006D2BCC" w:rsidRPr="006D2BCC" w:rsidRDefault="006D2BCC" w:rsidP="006D2BCC">
            <w:pPr>
              <w:rPr>
                <w:rFonts w:ascii="Comic Sans MS" w:hAnsi="Comic Sans MS"/>
                <w:sz w:val="18"/>
              </w:rPr>
            </w:pPr>
          </w:p>
        </w:tc>
      </w:tr>
      <w:tr w:rsidR="006D2BCC" w:rsidRPr="006D2BCC" w:rsidTr="006D2BCC">
        <w:trPr>
          <w:trHeight w:val="137"/>
        </w:trPr>
        <w:tc>
          <w:tcPr>
            <w:tcW w:w="2263" w:type="dxa"/>
            <w:vMerge/>
            <w:shd w:val="clear" w:color="auto" w:fill="9CC2E5" w:themeFill="accent1" w:themeFillTint="99"/>
          </w:tcPr>
          <w:p w:rsidR="006D2BCC" w:rsidRPr="006D2BCC" w:rsidRDefault="006D2BCC" w:rsidP="006D2BCC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7995" w:type="dxa"/>
            <w:shd w:val="clear" w:color="auto" w:fill="9CC2E5" w:themeFill="accent1" w:themeFillTint="99"/>
          </w:tcPr>
          <w:p w:rsidR="006D2BCC" w:rsidRPr="006D2BCC" w:rsidRDefault="006D2BCC" w:rsidP="006D2BCC">
            <w:pPr>
              <w:jc w:val="center"/>
              <w:rPr>
                <w:rFonts w:ascii="Comic Sans MS" w:hAnsi="Comic Sans MS"/>
                <w:sz w:val="18"/>
              </w:rPr>
            </w:pPr>
            <w:r w:rsidRPr="006D2BCC">
              <w:rPr>
                <w:rFonts w:ascii="Comic Sans MS" w:hAnsi="Comic Sans MS"/>
                <w:sz w:val="18"/>
              </w:rPr>
              <w:t>Apostrophe to mark omission in contracted words.</w:t>
            </w:r>
          </w:p>
        </w:tc>
        <w:tc>
          <w:tcPr>
            <w:tcW w:w="5130" w:type="dxa"/>
            <w:vMerge/>
            <w:shd w:val="clear" w:color="auto" w:fill="9CC2E5" w:themeFill="accent1" w:themeFillTint="99"/>
          </w:tcPr>
          <w:p w:rsidR="006D2BCC" w:rsidRPr="006D2BCC" w:rsidRDefault="006D2BCC" w:rsidP="006D2BCC">
            <w:pPr>
              <w:rPr>
                <w:rFonts w:ascii="Comic Sans MS" w:hAnsi="Comic Sans MS"/>
                <w:sz w:val="18"/>
              </w:rPr>
            </w:pPr>
          </w:p>
        </w:tc>
      </w:tr>
    </w:tbl>
    <w:p w:rsidR="00461879" w:rsidRDefault="00461879">
      <w:pPr>
        <w:rPr>
          <w:rFonts w:ascii="Comic Sans MS" w:hAnsi="Comic Sans MS"/>
          <w:sz w:val="18"/>
        </w:rPr>
      </w:pPr>
    </w:p>
    <w:tbl>
      <w:tblPr>
        <w:tblStyle w:val="TableGrid"/>
        <w:tblW w:w="5046" w:type="pct"/>
        <w:jc w:val="center"/>
        <w:tblLook w:val="04A0" w:firstRow="1" w:lastRow="0" w:firstColumn="1" w:lastColumn="0" w:noHBand="0" w:noVBand="1"/>
      </w:tblPr>
      <w:tblGrid>
        <w:gridCol w:w="2585"/>
        <w:gridCol w:w="2594"/>
        <w:gridCol w:w="2587"/>
        <w:gridCol w:w="2587"/>
        <w:gridCol w:w="2587"/>
        <w:gridCol w:w="2590"/>
      </w:tblGrid>
      <w:tr w:rsidR="006D2BCC" w:rsidRPr="005F1AD0" w:rsidTr="006D2BCC">
        <w:trPr>
          <w:trHeight w:val="50"/>
          <w:jc w:val="center"/>
        </w:trPr>
        <w:tc>
          <w:tcPr>
            <w:tcW w:w="5000" w:type="pct"/>
            <w:gridSpan w:val="6"/>
            <w:shd w:val="clear" w:color="auto" w:fill="9CC2E5" w:themeFill="accent1" w:themeFillTint="99"/>
          </w:tcPr>
          <w:p w:rsidR="006D2BCC" w:rsidRPr="005F1AD0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Grammar c</w:t>
            </w:r>
            <w:r w:rsidRPr="005F1AD0">
              <w:rPr>
                <w:b/>
                <w:sz w:val="20"/>
                <w:szCs w:val="20"/>
              </w:rPr>
              <w:t>overage</w:t>
            </w:r>
          </w:p>
        </w:tc>
      </w:tr>
      <w:tr w:rsidR="006D2BCC" w:rsidRPr="005F1AD0" w:rsidTr="00752883">
        <w:trPr>
          <w:trHeight w:val="585"/>
          <w:jc w:val="center"/>
        </w:trPr>
        <w:tc>
          <w:tcPr>
            <w:tcW w:w="832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Suffixes −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szCs w:val="20"/>
              </w:rPr>
              <w:t>adding “-ness” and “-</w:t>
            </w:r>
            <w:proofErr w:type="spellStart"/>
            <w:r w:rsidRPr="006D2BCC">
              <w:rPr>
                <w:szCs w:val="20"/>
              </w:rPr>
              <w:t>er</w:t>
            </w:r>
            <w:proofErr w:type="spellEnd"/>
            <w:r w:rsidRPr="006D2BCC">
              <w:rPr>
                <w:szCs w:val="20"/>
              </w:rPr>
              <w:t>” to form a noun:</w:t>
            </w:r>
            <w:r w:rsidRPr="006D2BCC">
              <w:rPr>
                <w:szCs w:val="20"/>
              </w:rPr>
              <w:br/>
            </w:r>
            <w:r w:rsidRPr="006D2BCC">
              <w:rPr>
                <w:i/>
                <w:szCs w:val="20"/>
              </w:rPr>
              <w:t>kind − kindness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teach – teacher</w:t>
            </w:r>
          </w:p>
        </w:tc>
        <w:tc>
          <w:tcPr>
            <w:tcW w:w="835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Adding “-</w:t>
            </w:r>
            <w:proofErr w:type="spellStart"/>
            <w:r w:rsidRPr="006D2BCC">
              <w:rPr>
                <w:szCs w:val="20"/>
              </w:rPr>
              <w:t>ly</w:t>
            </w:r>
            <w:proofErr w:type="spellEnd"/>
            <w:r w:rsidRPr="006D2BCC">
              <w:rPr>
                <w:szCs w:val="20"/>
              </w:rPr>
              <w:t>” to an adjective to make an adverb: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quick − quickly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Ask a question and use a question mark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Form simple past tense by adding “-ed”: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 played at school.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 xml:space="preserve">Move from generic nouns to specific nouns, </w:t>
            </w:r>
            <w:proofErr w:type="spellStart"/>
            <w:r w:rsidRPr="006D2BCC">
              <w:rPr>
                <w:szCs w:val="20"/>
              </w:rPr>
              <w:t>eg</w:t>
            </w:r>
            <w:proofErr w:type="spellEnd"/>
            <w:r w:rsidRPr="006D2BCC">
              <w:rPr>
                <w:szCs w:val="20"/>
              </w:rPr>
              <w:t>, “</w:t>
            </w:r>
            <w:r w:rsidRPr="006D2BCC">
              <w:rPr>
                <w:i/>
                <w:szCs w:val="20"/>
              </w:rPr>
              <w:t>dog”</w:t>
            </w:r>
            <w:r w:rsidRPr="006D2BCC">
              <w:rPr>
                <w:szCs w:val="20"/>
              </w:rPr>
              <w:t xml:space="preserve"> to “</w:t>
            </w:r>
            <w:r w:rsidRPr="006D2BCC">
              <w:rPr>
                <w:i/>
                <w:szCs w:val="20"/>
              </w:rPr>
              <w:t>terrier”</w:t>
            </w:r>
          </w:p>
        </w:tc>
        <w:tc>
          <w:tcPr>
            <w:tcW w:w="834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Similes using “like”: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…like hot chilies…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i/>
                <w:szCs w:val="20"/>
              </w:rPr>
              <w:t>…cold like a glacier</w:t>
            </w:r>
          </w:p>
        </w:tc>
      </w:tr>
      <w:tr w:rsidR="006D2BCC" w:rsidRPr="005F1AD0" w:rsidTr="00752883">
        <w:trPr>
          <w:trHeight w:val="585"/>
          <w:jc w:val="center"/>
        </w:trPr>
        <w:tc>
          <w:tcPr>
            <w:tcW w:w="832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Compound nouns: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noun + noun (</w:t>
            </w:r>
            <w:r w:rsidRPr="006D2BCC">
              <w:rPr>
                <w:i/>
                <w:szCs w:val="20"/>
              </w:rPr>
              <w:t>football</w:t>
            </w:r>
            <w:r w:rsidRPr="006D2BCC">
              <w:rPr>
                <w:szCs w:val="20"/>
              </w:rPr>
              <w:t>)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adjective + noun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(</w:t>
            </w:r>
            <w:r w:rsidRPr="006D2BCC">
              <w:rPr>
                <w:i/>
                <w:szCs w:val="20"/>
              </w:rPr>
              <w:t>whiteboard</w:t>
            </w:r>
            <w:r w:rsidRPr="006D2BCC">
              <w:rPr>
                <w:szCs w:val="20"/>
              </w:rPr>
              <w:t>)</w:t>
            </w:r>
          </w:p>
        </w:tc>
        <w:tc>
          <w:tcPr>
            <w:tcW w:w="835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Coordinating conjunctions to create a compound sentence: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or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and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i/>
                <w:szCs w:val="20"/>
              </w:rPr>
              <w:t>but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Command, using the imperative form of a verb: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give…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i/>
                <w:szCs w:val="20"/>
              </w:rPr>
              <w:t>take…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Use past continuous (progressive) tense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 was playing at school.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T</w:t>
            </w:r>
            <w:r w:rsidR="00B52599">
              <w:rPr>
                <w:szCs w:val="20"/>
              </w:rPr>
              <w:t>ime con</w:t>
            </w:r>
            <w:r w:rsidR="005D40D3">
              <w:rPr>
                <w:szCs w:val="20"/>
              </w:rPr>
              <w:t>j</w:t>
            </w:r>
            <w:r w:rsidR="00B52599">
              <w:rPr>
                <w:szCs w:val="20"/>
              </w:rPr>
              <w:t>unctions</w:t>
            </w:r>
            <w:r w:rsidRPr="006D2BCC">
              <w:rPr>
                <w:szCs w:val="20"/>
              </w:rPr>
              <w:t>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 xml:space="preserve"> next, last, an hour later</w:t>
            </w:r>
          </w:p>
        </w:tc>
        <w:tc>
          <w:tcPr>
            <w:tcW w:w="834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Use the prepositional phrases</w:t>
            </w:r>
            <w:r w:rsidR="00160B39">
              <w:rPr>
                <w:szCs w:val="20"/>
              </w:rPr>
              <w:t xml:space="preserve"> in simple sentence</w:t>
            </w:r>
            <w:r w:rsidRPr="006D2BCC">
              <w:rPr>
                <w:szCs w:val="20"/>
              </w:rPr>
              <w:t>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behind, above, along, before, between, after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</w:p>
        </w:tc>
      </w:tr>
      <w:tr w:rsidR="006D2BCC" w:rsidRPr="005F1AD0" w:rsidTr="00752883">
        <w:trPr>
          <w:trHeight w:val="585"/>
          <w:jc w:val="center"/>
        </w:trPr>
        <w:tc>
          <w:tcPr>
            <w:tcW w:w="832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Suffixes −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formation of adjectives by adding “-</w:t>
            </w:r>
            <w:proofErr w:type="spellStart"/>
            <w:r w:rsidRPr="006D2BCC">
              <w:rPr>
                <w:szCs w:val="20"/>
              </w:rPr>
              <w:t>ful</w:t>
            </w:r>
            <w:proofErr w:type="spellEnd"/>
            <w:r w:rsidRPr="006D2BCC">
              <w:rPr>
                <w:szCs w:val="20"/>
              </w:rPr>
              <w:t>”: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care − careful</w:t>
            </w:r>
          </w:p>
        </w:tc>
        <w:tc>
          <w:tcPr>
            <w:tcW w:w="835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Subordinate conjunctions to create a complex sentence: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when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 xml:space="preserve">if 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that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i/>
                <w:szCs w:val="20"/>
              </w:rPr>
              <w:t>because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Write a sentence that ends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 xml:space="preserve"> with an exclamation mark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Using commas to separate lists: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 had a bag, ball and carpet.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Use first, second and third person with subject-verb agreement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</w:p>
        </w:tc>
        <w:tc>
          <w:tcPr>
            <w:tcW w:w="834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Using determiners/generalisers: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 xml:space="preserve">most 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 xml:space="preserve">some 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all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many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</w:p>
        </w:tc>
      </w:tr>
      <w:tr w:rsidR="006D2BCC" w:rsidRPr="005F1AD0" w:rsidTr="00752883">
        <w:trPr>
          <w:trHeight w:val="585"/>
          <w:jc w:val="center"/>
        </w:trPr>
        <w:tc>
          <w:tcPr>
            <w:tcW w:w="832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Suffixes −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formation of adjectives by adding “-less”: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help − helpless</w:t>
            </w:r>
          </w:p>
        </w:tc>
        <w:tc>
          <w:tcPr>
            <w:tcW w:w="835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Write expanded noun phrases: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determiner + adjective + noun (</w:t>
            </w:r>
            <w:r w:rsidRPr="006D2BCC">
              <w:rPr>
                <w:i/>
                <w:szCs w:val="20"/>
              </w:rPr>
              <w:t>the red balloon</w:t>
            </w:r>
            <w:r w:rsidRPr="006D2BCC">
              <w:rPr>
                <w:szCs w:val="20"/>
              </w:rPr>
              <w:t>)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determiner + noun + prepositional phrase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(</w:t>
            </w:r>
            <w:r w:rsidRPr="006D2BCC">
              <w:rPr>
                <w:i/>
                <w:szCs w:val="20"/>
              </w:rPr>
              <w:t>the cat in the basket</w:t>
            </w:r>
            <w:r w:rsidRPr="006D2BCC">
              <w:rPr>
                <w:szCs w:val="20"/>
              </w:rPr>
              <w:t>)</w:t>
            </w:r>
          </w:p>
        </w:tc>
        <w:tc>
          <w:tcPr>
            <w:tcW w:w="833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Use simple present tense, showing subject-verb agreement:</w:t>
            </w:r>
          </w:p>
          <w:p w:rsidR="006D2BCC" w:rsidRPr="006D2BCC" w:rsidRDefault="006D2BCC" w:rsidP="00752883">
            <w:pPr>
              <w:jc w:val="center"/>
              <w:rPr>
                <w:b/>
                <w:szCs w:val="20"/>
              </w:rPr>
            </w:pPr>
            <w:r w:rsidRPr="006D2BCC">
              <w:rPr>
                <w:b/>
                <w:szCs w:val="20"/>
              </w:rPr>
              <w:t>Infinitive (add “s” to the third person)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I like</w:t>
            </w:r>
          </w:p>
          <w:p w:rsidR="006D2BCC" w:rsidRPr="006D2BCC" w:rsidRDefault="006D2BCC" w:rsidP="006D2BCC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he/she likes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Apostrophes of omission: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 didn’t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 couldn’t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Onomatopoeia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</w:p>
        </w:tc>
      </w:tr>
      <w:tr w:rsidR="006D2BCC" w:rsidRPr="005F1AD0" w:rsidTr="00752883">
        <w:trPr>
          <w:trHeight w:val="585"/>
          <w:jc w:val="center"/>
        </w:trPr>
        <w:tc>
          <w:tcPr>
            <w:tcW w:w="832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Suffixes −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forming comparative and superlative adjectives by doubling the final letter and adding “-</w:t>
            </w:r>
            <w:proofErr w:type="spellStart"/>
            <w:r w:rsidRPr="006D2BCC">
              <w:rPr>
                <w:szCs w:val="20"/>
              </w:rPr>
              <w:t>er</w:t>
            </w:r>
            <w:proofErr w:type="spellEnd"/>
            <w:r w:rsidRPr="006D2BCC">
              <w:rPr>
                <w:szCs w:val="20"/>
              </w:rPr>
              <w:t>” and “-</w:t>
            </w:r>
            <w:proofErr w:type="spellStart"/>
            <w:r w:rsidRPr="006D2BCC">
              <w:rPr>
                <w:szCs w:val="20"/>
              </w:rPr>
              <w:t>est</w:t>
            </w:r>
            <w:proofErr w:type="spellEnd"/>
            <w:r w:rsidRPr="006D2BCC">
              <w:rPr>
                <w:szCs w:val="20"/>
              </w:rPr>
              <w:t>”: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big – bigger – biggest</w:t>
            </w:r>
          </w:p>
        </w:tc>
        <w:tc>
          <w:tcPr>
            <w:tcW w:w="835" w:type="pct"/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Write a statement that starts with a capital letter and finishes with a full stop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Use present continuous tense:</w:t>
            </w:r>
          </w:p>
          <w:p w:rsidR="006D2BCC" w:rsidRPr="006D2BCC" w:rsidRDefault="006D2BCC" w:rsidP="00752883">
            <w:pPr>
              <w:jc w:val="center"/>
              <w:rPr>
                <w:b/>
                <w:szCs w:val="20"/>
              </w:rPr>
            </w:pPr>
            <w:r w:rsidRPr="006D2BCC">
              <w:rPr>
                <w:b/>
                <w:szCs w:val="20"/>
              </w:rPr>
              <w:t>“to be” + “-</w:t>
            </w:r>
            <w:proofErr w:type="spellStart"/>
            <w:r w:rsidRPr="006D2BCC">
              <w:rPr>
                <w:b/>
                <w:szCs w:val="20"/>
              </w:rPr>
              <w:t>ing</w:t>
            </w:r>
            <w:proofErr w:type="spellEnd"/>
            <w:r w:rsidRPr="006D2BCC">
              <w:rPr>
                <w:b/>
                <w:szCs w:val="20"/>
              </w:rPr>
              <w:t>”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I am playing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he/she is playing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 xml:space="preserve">To put spoken words (found in a speech bubble) into inverted commas, 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starting with a capital letter.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szCs w:val="20"/>
              </w:rPr>
              <w:t>Alliteration (verb + noun):</w:t>
            </w:r>
          </w:p>
          <w:p w:rsidR="006D2BCC" w:rsidRPr="006D2BCC" w:rsidRDefault="006D2BCC" w:rsidP="00752883">
            <w:pPr>
              <w:jc w:val="center"/>
              <w:rPr>
                <w:i/>
                <w:szCs w:val="20"/>
              </w:rPr>
            </w:pPr>
            <w:r w:rsidRPr="006D2BCC">
              <w:rPr>
                <w:i/>
                <w:szCs w:val="20"/>
              </w:rPr>
              <w:t>dancing dandelions</w:t>
            </w:r>
          </w:p>
          <w:p w:rsidR="006D2BCC" w:rsidRPr="006D2BCC" w:rsidRDefault="006D2BCC" w:rsidP="00752883">
            <w:pPr>
              <w:jc w:val="center"/>
              <w:rPr>
                <w:szCs w:val="20"/>
              </w:rPr>
            </w:pPr>
            <w:r w:rsidRPr="006D2BCC">
              <w:rPr>
                <w:i/>
                <w:szCs w:val="20"/>
              </w:rPr>
              <w:t>hiding hyenas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:rsidR="006D2BCC" w:rsidRPr="006D2BCC" w:rsidRDefault="006D2BCC" w:rsidP="00752883">
            <w:pPr>
              <w:jc w:val="center"/>
              <w:rPr>
                <w:szCs w:val="20"/>
              </w:rPr>
            </w:pPr>
          </w:p>
        </w:tc>
      </w:tr>
    </w:tbl>
    <w:p w:rsidR="00461879" w:rsidRDefault="00461879">
      <w:pPr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95"/>
        <w:gridCol w:w="5130"/>
      </w:tblGrid>
      <w:tr w:rsidR="00461879" w:rsidTr="00752883">
        <w:tc>
          <w:tcPr>
            <w:tcW w:w="2263" w:type="dxa"/>
            <w:shd w:val="clear" w:color="auto" w:fill="FFCC66"/>
          </w:tcPr>
          <w:p w:rsidR="00461879" w:rsidRPr="006D2BCC" w:rsidRDefault="00461879" w:rsidP="00752883">
            <w:pPr>
              <w:jc w:val="center"/>
              <w:rPr>
                <w:rFonts w:ascii="Comic Sans MS" w:hAnsi="Comic Sans MS"/>
                <w:b/>
              </w:rPr>
            </w:pPr>
            <w:r w:rsidRPr="006D2BCC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7995" w:type="dxa"/>
            <w:shd w:val="clear" w:color="auto" w:fill="FFCC66"/>
          </w:tcPr>
          <w:p w:rsidR="00461879" w:rsidRPr="006D2BCC" w:rsidRDefault="00461879" w:rsidP="00752883">
            <w:pPr>
              <w:jc w:val="center"/>
              <w:rPr>
                <w:rFonts w:ascii="Comic Sans MS" w:hAnsi="Comic Sans MS"/>
              </w:rPr>
            </w:pPr>
            <w:r w:rsidRPr="006D2BCC">
              <w:rPr>
                <w:rFonts w:ascii="Comic Sans MS" w:hAnsi="Comic Sans MS"/>
              </w:rPr>
              <w:t>Introduction to inverted commas to punctuate direct speech.</w:t>
            </w:r>
          </w:p>
        </w:tc>
        <w:tc>
          <w:tcPr>
            <w:tcW w:w="5130" w:type="dxa"/>
            <w:shd w:val="clear" w:color="auto" w:fill="FFCC66"/>
          </w:tcPr>
          <w:p w:rsidR="00461879" w:rsidRPr="006D2BCC" w:rsidRDefault="00461879" w:rsidP="00752883">
            <w:pPr>
              <w:jc w:val="center"/>
              <w:rPr>
                <w:rFonts w:ascii="Comic Sans MS" w:hAnsi="Comic Sans MS"/>
              </w:rPr>
            </w:pPr>
            <w:r w:rsidRPr="006D2BCC">
              <w:rPr>
                <w:rFonts w:ascii="Comic Sans MS" w:hAnsi="Comic Sans MS"/>
              </w:rPr>
              <w:t>Word family, adverb, preposition, direct speech, inverted commas, prefix, consonant, vowel, clause, subordinate clause.</w:t>
            </w:r>
          </w:p>
        </w:tc>
      </w:tr>
    </w:tbl>
    <w:p w:rsidR="006D2BCC" w:rsidRDefault="006D2BCC">
      <w:pPr>
        <w:rPr>
          <w:rFonts w:ascii="Comic Sans MS" w:hAnsi="Comic Sans MS"/>
          <w:sz w:val="18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60"/>
        <w:gridCol w:w="2569"/>
        <w:gridCol w:w="2564"/>
        <w:gridCol w:w="2564"/>
        <w:gridCol w:w="2564"/>
        <w:gridCol w:w="2567"/>
      </w:tblGrid>
      <w:tr w:rsidR="006D2BCC" w:rsidRPr="008F4A8C" w:rsidTr="006D2BCC">
        <w:trPr>
          <w:trHeight w:val="51"/>
          <w:jc w:val="center"/>
        </w:trPr>
        <w:tc>
          <w:tcPr>
            <w:tcW w:w="5000" w:type="pct"/>
            <w:gridSpan w:val="6"/>
            <w:shd w:val="clear" w:color="auto" w:fill="FFD966" w:themeFill="accent4" w:themeFillTint="99"/>
          </w:tcPr>
          <w:p w:rsidR="006D2BCC" w:rsidRPr="002F7892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Grammar c</w:t>
            </w:r>
            <w:r w:rsidRPr="002F7892">
              <w:rPr>
                <w:b/>
                <w:sz w:val="20"/>
                <w:szCs w:val="20"/>
              </w:rPr>
              <w:t>overage</w:t>
            </w:r>
          </w:p>
        </w:tc>
      </w:tr>
      <w:tr w:rsidR="006D2BCC" w:rsidRPr="008F4A8C" w:rsidTr="00752883">
        <w:trPr>
          <w:trHeight w:val="586"/>
          <w:jc w:val="center"/>
        </w:trPr>
        <w:tc>
          <w:tcPr>
            <w:tcW w:w="832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 xml:space="preserve">Formation of nouns using </w:t>
            </w:r>
            <w:r w:rsidRPr="002F7892">
              <w:rPr>
                <w:b/>
                <w:sz w:val="20"/>
                <w:szCs w:val="20"/>
              </w:rPr>
              <w:t>prefixes</w:t>
            </w:r>
            <w:r>
              <w:rPr>
                <w:b/>
                <w:sz w:val="20"/>
                <w:szCs w:val="20"/>
              </w:rPr>
              <w:t>:</w:t>
            </w:r>
          </w:p>
          <w:p w:rsidR="006D2BCC" w:rsidRPr="0089304B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9304B">
              <w:rPr>
                <w:i/>
                <w:sz w:val="20"/>
                <w:szCs w:val="20"/>
              </w:rPr>
              <w:t>auto-</w:t>
            </w:r>
          </w:p>
          <w:p w:rsidR="006D2BCC" w:rsidRPr="0089304B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9304B">
              <w:rPr>
                <w:i/>
                <w:sz w:val="20"/>
                <w:szCs w:val="20"/>
              </w:rPr>
              <w:t>anti-</w:t>
            </w:r>
          </w:p>
          <w:p w:rsidR="006D2BCC" w:rsidRPr="0089304B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9304B">
              <w:rPr>
                <w:i/>
                <w:sz w:val="20"/>
                <w:szCs w:val="20"/>
              </w:rPr>
              <w:t>super-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89304B">
              <w:rPr>
                <w:i/>
                <w:sz w:val="20"/>
                <w:szCs w:val="20"/>
              </w:rPr>
              <w:t>under-</w:t>
            </w:r>
          </w:p>
        </w:tc>
        <w:tc>
          <w:tcPr>
            <w:tcW w:w="835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Express</w:t>
            </w:r>
            <w:r>
              <w:rPr>
                <w:sz w:val="20"/>
                <w:szCs w:val="20"/>
              </w:rPr>
              <w:t>ing time, place and cause, using</w:t>
            </w:r>
          </w:p>
          <w:p w:rsidR="006D2BCC" w:rsidRPr="002F7892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 w:rsidRPr="002F7892">
              <w:rPr>
                <w:b/>
                <w:sz w:val="20"/>
                <w:szCs w:val="20"/>
              </w:rPr>
              <w:t>reposition</w:t>
            </w:r>
            <w:r>
              <w:rPr>
                <w:b/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:</w:t>
            </w:r>
            <w:r w:rsidRPr="002F7892">
              <w:rPr>
                <w:b/>
                <w:sz w:val="20"/>
                <w:szCs w:val="20"/>
              </w:rPr>
              <w:t xml:space="preserve"> </w:t>
            </w:r>
            <w:r w:rsidRPr="002F7892">
              <w:rPr>
                <w:i/>
                <w:sz w:val="20"/>
                <w:szCs w:val="20"/>
              </w:rPr>
              <w:t>before</w:t>
            </w:r>
            <w:r>
              <w:rPr>
                <w:i/>
                <w:sz w:val="20"/>
                <w:szCs w:val="20"/>
              </w:rPr>
              <w:t>, after, during, in, because of</w:t>
            </w:r>
          </w:p>
        </w:tc>
        <w:tc>
          <w:tcPr>
            <w:tcW w:w="833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Exaggerated language</w:t>
            </w:r>
            <w:r w:rsidRPr="0089304B">
              <w:rPr>
                <w:sz w:val="20"/>
                <w:szCs w:val="20"/>
              </w:rPr>
              <w:t xml:space="preserve">:  </w:t>
            </w:r>
            <w:r>
              <w:rPr>
                <w:i/>
                <w:sz w:val="20"/>
                <w:szCs w:val="20"/>
              </w:rPr>
              <w:t>unbelievable</w:t>
            </w:r>
            <w:r w:rsidRPr="0089304B">
              <w:rPr>
                <w:i/>
                <w:sz w:val="20"/>
                <w:szCs w:val="20"/>
              </w:rPr>
              <w:t>, glorious</w:t>
            </w:r>
            <w:r>
              <w:rPr>
                <w:i/>
                <w:sz w:val="20"/>
                <w:szCs w:val="20"/>
              </w:rPr>
              <w:t>, etc.</w:t>
            </w:r>
          </w:p>
        </w:tc>
        <w:tc>
          <w:tcPr>
            <w:tcW w:w="833" w:type="pct"/>
          </w:tcPr>
          <w:p w:rsidR="006D2BCC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 xml:space="preserve">To make the </w:t>
            </w:r>
            <w:r w:rsidRPr="002F7892">
              <w:rPr>
                <w:b/>
                <w:sz w:val="20"/>
                <w:szCs w:val="20"/>
              </w:rPr>
              <w:t xml:space="preserve">plural </w:t>
            </w:r>
            <w:r w:rsidRPr="002F7892">
              <w:rPr>
                <w:sz w:val="20"/>
                <w:szCs w:val="20"/>
              </w:rPr>
              <w:t xml:space="preserve">for nouns ending in </w:t>
            </w:r>
            <w:r>
              <w:rPr>
                <w:sz w:val="20"/>
                <w:szCs w:val="20"/>
              </w:rPr>
              <w:t>“-</w:t>
            </w:r>
            <w:proofErr w:type="spellStart"/>
            <w:r w:rsidRPr="002F7892">
              <w:rPr>
                <w:sz w:val="20"/>
                <w:szCs w:val="20"/>
              </w:rPr>
              <w:t>ch</w:t>
            </w:r>
            <w:proofErr w:type="spellEnd"/>
            <w:r>
              <w:rPr>
                <w:sz w:val="20"/>
                <w:szCs w:val="20"/>
              </w:rPr>
              <w:t>”</w:t>
            </w:r>
            <w:r w:rsidRPr="002F7892">
              <w:rPr>
                <w:sz w:val="20"/>
                <w:szCs w:val="20"/>
              </w:rPr>
              <w:t xml:space="preserve">, 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r w:rsidRPr="002F7892">
              <w:rPr>
                <w:sz w:val="20"/>
                <w:szCs w:val="20"/>
              </w:rPr>
              <w:t>-</w:t>
            </w:r>
            <w:proofErr w:type="spellStart"/>
            <w:r w:rsidRPr="002F7892">
              <w:rPr>
                <w:sz w:val="20"/>
                <w:szCs w:val="20"/>
              </w:rPr>
              <w:t>sh</w:t>
            </w:r>
            <w:proofErr w:type="spellEnd"/>
            <w:r>
              <w:rPr>
                <w:sz w:val="20"/>
                <w:szCs w:val="20"/>
              </w:rPr>
              <w:t>”</w:t>
            </w:r>
            <w:r w:rsidRPr="002F789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r w:rsidRPr="002F7892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”</w:t>
            </w:r>
            <w:r w:rsidRPr="002F789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r w:rsidRPr="002F7892"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” or “</w:t>
            </w:r>
            <w:r w:rsidRPr="002F789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”</w:t>
            </w:r>
            <w:r w:rsidRPr="002F78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by </w:t>
            </w:r>
            <w:r w:rsidRPr="002F7892">
              <w:rPr>
                <w:sz w:val="20"/>
                <w:szCs w:val="20"/>
              </w:rPr>
              <w:t>add</w:t>
            </w:r>
            <w:r>
              <w:rPr>
                <w:sz w:val="20"/>
                <w:szCs w:val="20"/>
              </w:rPr>
              <w:t>ing</w:t>
            </w:r>
            <w:r w:rsidRPr="002F78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“</w:t>
            </w:r>
            <w:r w:rsidRPr="002F7892">
              <w:rPr>
                <w:sz w:val="20"/>
                <w:szCs w:val="20"/>
              </w:rPr>
              <w:t>-es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833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Pronouns</w:t>
            </w:r>
            <w:r>
              <w:rPr>
                <w:sz w:val="20"/>
                <w:szCs w:val="20"/>
              </w:rPr>
              <w:t xml:space="preserve"> </w:t>
            </w:r>
            <w:r w:rsidRPr="005174A2">
              <w:rPr>
                <w:b/>
                <w:sz w:val="20"/>
                <w:szCs w:val="20"/>
              </w:rPr>
              <w:t>−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To know the difference</w:t>
            </w:r>
            <w:r>
              <w:rPr>
                <w:sz w:val="20"/>
                <w:szCs w:val="20"/>
              </w:rPr>
              <w:t xml:space="preserve"> between</w:t>
            </w:r>
            <w:r w:rsidRPr="002F7892">
              <w:rPr>
                <w:sz w:val="20"/>
                <w:szCs w:val="20"/>
              </w:rPr>
              <w:t xml:space="preserve"> the subject and object with the personal pronoun</w:t>
            </w:r>
          </w:p>
        </w:tc>
        <w:tc>
          <w:tcPr>
            <w:tcW w:w="834" w:type="pct"/>
          </w:tcPr>
          <w:p w:rsidR="006D2BCC" w:rsidRPr="005174A2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Pronouns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−</w:t>
            </w:r>
          </w:p>
          <w:p w:rsidR="006D2BCC" w:rsidRPr="002F7892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Possessive adjectives</w:t>
            </w:r>
            <w:r w:rsidRPr="002F7892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br/>
            </w:r>
            <w:r w:rsidRPr="002F7892">
              <w:rPr>
                <w:i/>
                <w:sz w:val="20"/>
                <w:szCs w:val="20"/>
              </w:rPr>
              <w:t>my, your, his, hers, its, ours, theirs</w:t>
            </w:r>
          </w:p>
        </w:tc>
      </w:tr>
      <w:tr w:rsidR="006D2BCC" w:rsidRPr="008F4A8C" w:rsidTr="00752883">
        <w:trPr>
          <w:trHeight w:val="586"/>
          <w:jc w:val="center"/>
        </w:trPr>
        <w:tc>
          <w:tcPr>
            <w:tcW w:w="832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Knowing when to use “a”</w:t>
            </w:r>
            <w:r w:rsidRPr="002F78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(preceding a consonant) and “an” (preceding a vowel or a word beginning with “h”</w:t>
            </w:r>
            <w:r w:rsidRPr="002F7892">
              <w:rPr>
                <w:sz w:val="20"/>
                <w:szCs w:val="20"/>
              </w:rPr>
              <w:t>)</w:t>
            </w:r>
          </w:p>
        </w:tc>
        <w:tc>
          <w:tcPr>
            <w:tcW w:w="835" w:type="pct"/>
          </w:tcPr>
          <w:p w:rsidR="006D2BCC" w:rsidRPr="005174A2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Verbs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−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2F7892">
              <w:rPr>
                <w:sz w:val="20"/>
                <w:szCs w:val="20"/>
              </w:rPr>
              <w:t>resent perfect</w:t>
            </w:r>
            <w:r>
              <w:rPr>
                <w:sz w:val="20"/>
                <w:szCs w:val="20"/>
              </w:rPr>
              <w:t>:</w:t>
            </w:r>
          </w:p>
          <w:p w:rsidR="006D2BCC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“h</w:t>
            </w:r>
            <w:r w:rsidRPr="002F7892">
              <w:rPr>
                <w:b/>
                <w:sz w:val="20"/>
                <w:szCs w:val="20"/>
              </w:rPr>
              <w:t>as/have</w:t>
            </w:r>
            <w:r>
              <w:rPr>
                <w:b/>
                <w:sz w:val="20"/>
                <w:szCs w:val="20"/>
              </w:rPr>
              <w:t>”</w:t>
            </w:r>
            <w:r w:rsidRPr="002F7892">
              <w:rPr>
                <w:b/>
                <w:sz w:val="20"/>
                <w:szCs w:val="20"/>
              </w:rPr>
              <w:t xml:space="preserve"> + past participle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She has gone to the shops. </w:t>
            </w:r>
            <w:r w:rsidRPr="002F7892">
              <w:rPr>
                <w:sz w:val="20"/>
                <w:szCs w:val="20"/>
              </w:rPr>
              <w:t xml:space="preserve">instead of </w:t>
            </w:r>
            <w:r>
              <w:rPr>
                <w:sz w:val="20"/>
                <w:szCs w:val="20"/>
              </w:rPr>
              <w:br/>
            </w:r>
            <w:r w:rsidRPr="002F7892">
              <w:rPr>
                <w:i/>
                <w:sz w:val="20"/>
                <w:szCs w:val="20"/>
              </w:rPr>
              <w:t>She went to the shops.</w:t>
            </w:r>
          </w:p>
        </w:tc>
        <w:tc>
          <w:tcPr>
            <w:tcW w:w="833" w:type="pct"/>
          </w:tcPr>
          <w:p w:rsidR="006D2BCC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2F7892">
              <w:rPr>
                <w:sz w:val="20"/>
                <w:szCs w:val="20"/>
              </w:rPr>
              <w:t>pecific/tec</w:t>
            </w:r>
            <w:r>
              <w:rPr>
                <w:sz w:val="20"/>
                <w:szCs w:val="20"/>
              </w:rPr>
              <w:t>hnical vocabulary to add detail:</w:t>
            </w:r>
          </w:p>
          <w:p w:rsidR="006D2BCC" w:rsidRPr="00853957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53957">
              <w:rPr>
                <w:b/>
                <w:i/>
                <w:sz w:val="20"/>
                <w:szCs w:val="20"/>
              </w:rPr>
              <w:t>Siamese</w:t>
            </w:r>
            <w:r w:rsidRPr="00853957">
              <w:rPr>
                <w:i/>
                <w:sz w:val="20"/>
                <w:szCs w:val="20"/>
              </w:rPr>
              <w:t xml:space="preserve"> cats are a </w:t>
            </w:r>
            <w:r w:rsidRPr="00853957">
              <w:rPr>
                <w:b/>
                <w:i/>
                <w:sz w:val="20"/>
                <w:szCs w:val="20"/>
              </w:rPr>
              <w:t>variety</w:t>
            </w:r>
            <w:r w:rsidRPr="00853957">
              <w:rPr>
                <w:i/>
                <w:sz w:val="20"/>
                <w:szCs w:val="20"/>
              </w:rPr>
              <w:t xml:space="preserve"> that can live to a great age. The </w:t>
            </w:r>
            <w:r w:rsidRPr="00853957">
              <w:rPr>
                <w:b/>
                <w:i/>
                <w:sz w:val="20"/>
                <w:szCs w:val="20"/>
              </w:rPr>
              <w:t xml:space="preserve">species </w:t>
            </w:r>
            <w:r w:rsidRPr="00853957">
              <w:rPr>
                <w:i/>
                <w:sz w:val="20"/>
                <w:szCs w:val="20"/>
              </w:rPr>
              <w:t xml:space="preserve">has many unusual </w:t>
            </w:r>
            <w:r w:rsidRPr="00853957">
              <w:rPr>
                <w:b/>
                <w:i/>
                <w:sz w:val="20"/>
                <w:szCs w:val="20"/>
              </w:rPr>
              <w:t>features</w:t>
            </w:r>
            <w:r w:rsidRPr="00853957">
              <w:rPr>
                <w:i/>
                <w:sz w:val="20"/>
                <w:szCs w:val="20"/>
              </w:rPr>
              <w:t xml:space="preserve"> for a </w:t>
            </w:r>
            <w:r w:rsidRPr="00853957">
              <w:rPr>
                <w:b/>
                <w:i/>
                <w:sz w:val="20"/>
                <w:szCs w:val="20"/>
              </w:rPr>
              <w:t>feline</w:t>
            </w:r>
            <w:r w:rsidRPr="00853957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833" w:type="pct"/>
          </w:tcPr>
          <w:p w:rsidR="006D2BCC" w:rsidRPr="00853957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To make the</w:t>
            </w:r>
            <w:r w:rsidRPr="002F7892">
              <w:rPr>
                <w:b/>
                <w:sz w:val="20"/>
                <w:szCs w:val="20"/>
              </w:rPr>
              <w:t xml:space="preserve"> plural</w:t>
            </w:r>
            <w:r w:rsidRPr="002F7892">
              <w:rPr>
                <w:sz w:val="20"/>
                <w:szCs w:val="20"/>
              </w:rPr>
              <w:t xml:space="preserve"> for noun</w:t>
            </w:r>
            <w:r>
              <w:rPr>
                <w:sz w:val="20"/>
                <w:szCs w:val="20"/>
              </w:rPr>
              <w:t>s</w:t>
            </w:r>
            <w:r w:rsidRPr="002F7892">
              <w:rPr>
                <w:sz w:val="20"/>
                <w:szCs w:val="20"/>
              </w:rPr>
              <w:t xml:space="preserve"> wit</w:t>
            </w:r>
            <w:r>
              <w:rPr>
                <w:sz w:val="20"/>
                <w:szCs w:val="20"/>
              </w:rPr>
              <w:t>h a single vowel, ending in “</w:t>
            </w:r>
            <w:r w:rsidRPr="002F7892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”</w:t>
            </w:r>
            <w:r w:rsidRPr="002F7892">
              <w:rPr>
                <w:sz w:val="20"/>
                <w:szCs w:val="20"/>
              </w:rPr>
              <w:t xml:space="preserve"> or </w:t>
            </w:r>
            <w:r>
              <w:rPr>
                <w:sz w:val="20"/>
                <w:szCs w:val="20"/>
              </w:rPr>
              <w:t>“</w:t>
            </w:r>
            <w:r w:rsidRPr="002F7892">
              <w:rPr>
                <w:sz w:val="20"/>
                <w:szCs w:val="20"/>
              </w:rPr>
              <w:t>-</w:t>
            </w:r>
            <w:proofErr w:type="spellStart"/>
            <w:r w:rsidRPr="002F7892">
              <w:rPr>
                <w:sz w:val="20"/>
                <w:szCs w:val="20"/>
              </w:rPr>
              <w:t>fe</w:t>
            </w:r>
            <w:proofErr w:type="spellEnd"/>
            <w:r>
              <w:rPr>
                <w:sz w:val="20"/>
                <w:szCs w:val="20"/>
              </w:rPr>
              <w:t>”, change the “</w:t>
            </w:r>
            <w:r w:rsidRPr="002F7892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” or “-</w:t>
            </w:r>
            <w:proofErr w:type="spellStart"/>
            <w:r w:rsidRPr="002F7892">
              <w:rPr>
                <w:sz w:val="20"/>
                <w:szCs w:val="20"/>
              </w:rPr>
              <w:t>fe</w:t>
            </w:r>
            <w:proofErr w:type="spellEnd"/>
            <w:r>
              <w:rPr>
                <w:sz w:val="20"/>
                <w:szCs w:val="20"/>
              </w:rPr>
              <w:t>”</w:t>
            </w:r>
            <w:r w:rsidRPr="002F7892">
              <w:rPr>
                <w:sz w:val="20"/>
                <w:szCs w:val="20"/>
              </w:rPr>
              <w:t xml:space="preserve"> to </w:t>
            </w:r>
            <w:r>
              <w:rPr>
                <w:sz w:val="20"/>
                <w:szCs w:val="20"/>
              </w:rPr>
              <w:br/>
              <w:t>“-</w:t>
            </w:r>
            <w:proofErr w:type="spellStart"/>
            <w:r w:rsidRPr="002F7892">
              <w:rPr>
                <w:sz w:val="20"/>
                <w:szCs w:val="20"/>
              </w:rPr>
              <w:t>ves</w:t>
            </w:r>
            <w:proofErr w:type="spellEnd"/>
            <w:r>
              <w:rPr>
                <w:sz w:val="20"/>
                <w:szCs w:val="20"/>
              </w:rPr>
              <w:t xml:space="preserve">”: </w:t>
            </w:r>
            <w:r>
              <w:rPr>
                <w:i/>
                <w:sz w:val="20"/>
                <w:szCs w:val="20"/>
              </w:rPr>
              <w:t xml:space="preserve">wolf − </w:t>
            </w:r>
            <w:r w:rsidRPr="002F7892">
              <w:rPr>
                <w:i/>
                <w:sz w:val="20"/>
                <w:szCs w:val="20"/>
              </w:rPr>
              <w:t>wolves</w:t>
            </w:r>
          </w:p>
          <w:p w:rsidR="006D2BCC" w:rsidRPr="002F7892" w:rsidRDefault="006D2BCC" w:rsidP="00752883">
            <w:pPr>
              <w:rPr>
                <w:sz w:val="20"/>
                <w:szCs w:val="20"/>
              </w:rPr>
            </w:pPr>
          </w:p>
          <w:p w:rsidR="006D2BCC" w:rsidRPr="002F7892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Noun</w:t>
            </w:r>
            <w:r>
              <w:rPr>
                <w:sz w:val="20"/>
                <w:szCs w:val="20"/>
              </w:rPr>
              <w:t xml:space="preserve"> plurals with a double vowel, ending in “</w:t>
            </w:r>
            <w:r w:rsidRPr="002F7892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”,</w:t>
            </w:r>
            <w:r w:rsidRPr="002F7892">
              <w:rPr>
                <w:sz w:val="20"/>
                <w:szCs w:val="20"/>
              </w:rPr>
              <w:t xml:space="preserve"> just add </w:t>
            </w:r>
            <w:r>
              <w:rPr>
                <w:sz w:val="20"/>
                <w:szCs w:val="20"/>
              </w:rPr>
              <w:t>“</w:t>
            </w:r>
            <w:r w:rsidRPr="002F7892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”</w:t>
            </w:r>
            <w:r w:rsidRPr="002F7892">
              <w:rPr>
                <w:sz w:val="20"/>
                <w:szCs w:val="20"/>
              </w:rPr>
              <w:t xml:space="preserve"> to make the plural</w:t>
            </w:r>
            <w:r>
              <w:rPr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chief −</w:t>
            </w:r>
            <w:r w:rsidRPr="002F7892">
              <w:rPr>
                <w:i/>
                <w:sz w:val="20"/>
                <w:szCs w:val="20"/>
              </w:rPr>
              <w:t xml:space="preserve"> chiefs</w:t>
            </w:r>
          </w:p>
        </w:tc>
        <w:tc>
          <w:tcPr>
            <w:tcW w:w="833" w:type="pct"/>
          </w:tcPr>
          <w:p w:rsidR="006D2BCC" w:rsidRPr="002F7892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Quantifiers</w:t>
            </w:r>
            <w:r>
              <w:rPr>
                <w:b/>
                <w:sz w:val="20"/>
                <w:szCs w:val="20"/>
              </w:rPr>
              <w:t>:</w:t>
            </w:r>
          </w:p>
          <w:p w:rsidR="006D2BCC" w:rsidRPr="002F7892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enough, less, fewer, l</w:t>
            </w:r>
            <w:r w:rsidRPr="002F7892">
              <w:rPr>
                <w:i/>
                <w:sz w:val="20"/>
                <w:szCs w:val="20"/>
              </w:rPr>
              <w:t>ots of</w:t>
            </w:r>
            <w:r>
              <w:rPr>
                <w:i/>
                <w:sz w:val="20"/>
                <w:szCs w:val="20"/>
              </w:rPr>
              <w:t>, none of, both, each, ev</w:t>
            </w:r>
            <w:r w:rsidRPr="002F7892">
              <w:rPr>
                <w:i/>
                <w:sz w:val="20"/>
                <w:szCs w:val="20"/>
              </w:rPr>
              <w:t>ery</w:t>
            </w:r>
            <w:r>
              <w:rPr>
                <w:i/>
                <w:sz w:val="20"/>
                <w:szCs w:val="20"/>
              </w:rPr>
              <w:t>,</w:t>
            </w:r>
          </w:p>
          <w:p w:rsidR="006D2BCC" w:rsidRPr="0089304B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</w:t>
            </w:r>
            <w:r w:rsidRPr="002F7892">
              <w:rPr>
                <w:i/>
                <w:sz w:val="20"/>
                <w:szCs w:val="20"/>
              </w:rPr>
              <w:t xml:space="preserve"> few</w:t>
            </w:r>
            <w:r>
              <w:rPr>
                <w:i/>
                <w:sz w:val="20"/>
                <w:szCs w:val="20"/>
              </w:rPr>
              <w:t>, n</w:t>
            </w:r>
            <w:r w:rsidRPr="002F7892">
              <w:rPr>
                <w:i/>
                <w:sz w:val="20"/>
                <w:szCs w:val="20"/>
              </w:rPr>
              <w:t>either</w:t>
            </w:r>
            <w:r>
              <w:rPr>
                <w:i/>
                <w:sz w:val="20"/>
                <w:szCs w:val="20"/>
              </w:rPr>
              <w:t>, e</w:t>
            </w:r>
            <w:r w:rsidRPr="002F7892">
              <w:rPr>
                <w:i/>
                <w:sz w:val="20"/>
                <w:szCs w:val="20"/>
              </w:rPr>
              <w:t>ither</w:t>
            </w:r>
            <w:r>
              <w:rPr>
                <w:i/>
                <w:sz w:val="20"/>
                <w:szCs w:val="20"/>
              </w:rPr>
              <w:t>, several</w:t>
            </w:r>
          </w:p>
        </w:tc>
        <w:tc>
          <w:tcPr>
            <w:tcW w:w="834" w:type="pct"/>
          </w:tcPr>
          <w:p w:rsidR="00731E2D" w:rsidRPr="005174A2" w:rsidRDefault="00731E2D" w:rsidP="00731E2D">
            <w:pPr>
              <w:jc w:val="center"/>
              <w:rPr>
                <w:b/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Verb</w:t>
            </w:r>
            <w:r>
              <w:rPr>
                <w:b/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−</w:t>
            </w:r>
          </w:p>
          <w:p w:rsidR="00731E2D" w:rsidRDefault="00731E2D" w:rsidP="00731E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irregular </w:t>
            </w:r>
          </w:p>
          <w:p w:rsidR="00731E2D" w:rsidRDefault="00731E2D" w:rsidP="00731E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simple past-tense verbs</w:t>
            </w:r>
          </w:p>
          <w:p w:rsidR="00731E2D" w:rsidRDefault="00731E2D" w:rsidP="00731E2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awake – awoke</w:t>
            </w:r>
          </w:p>
          <w:p w:rsidR="006D2BCC" w:rsidRPr="002F7892" w:rsidRDefault="00731E2D" w:rsidP="00731E2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blow – blew</w:t>
            </w:r>
          </w:p>
        </w:tc>
      </w:tr>
      <w:tr w:rsidR="006D2BCC" w:rsidRPr="008F4A8C" w:rsidTr="00752883">
        <w:trPr>
          <w:trHeight w:val="586"/>
          <w:jc w:val="center"/>
        </w:trPr>
        <w:tc>
          <w:tcPr>
            <w:tcW w:w="832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Word families</w:t>
            </w:r>
            <w:r w:rsidRPr="002F7892">
              <w:rPr>
                <w:sz w:val="20"/>
                <w:szCs w:val="20"/>
              </w:rPr>
              <w:t xml:space="preserve"> for meaning, word cla</w:t>
            </w:r>
            <w:r>
              <w:rPr>
                <w:sz w:val="20"/>
                <w:szCs w:val="20"/>
              </w:rPr>
              <w:t>ss and spelling:</w:t>
            </w:r>
            <w:r w:rsidRPr="002F7892">
              <w:rPr>
                <w:sz w:val="20"/>
                <w:szCs w:val="20"/>
              </w:rPr>
              <w:t xml:space="preserve"> </w:t>
            </w:r>
            <w:r w:rsidRPr="0089304B">
              <w:rPr>
                <w:i/>
                <w:sz w:val="20"/>
                <w:szCs w:val="20"/>
              </w:rPr>
              <w:t>solve, solution, solving, solved, solver, dissolved, soluble, insoluble</w:t>
            </w:r>
          </w:p>
        </w:tc>
        <w:tc>
          <w:tcPr>
            <w:tcW w:w="835" w:type="pct"/>
          </w:tcPr>
          <w:p w:rsidR="006D2BCC" w:rsidRPr="002F7892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Powerful verbs</w:t>
            </w:r>
            <w:r w:rsidRPr="001A6CDD">
              <w:rPr>
                <w:sz w:val="20"/>
                <w:szCs w:val="20"/>
              </w:rPr>
              <w:t>: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 xml:space="preserve">Synonyms for verbs such as </w:t>
            </w:r>
            <w:r>
              <w:rPr>
                <w:sz w:val="20"/>
                <w:szCs w:val="20"/>
              </w:rPr>
              <w:t>“</w:t>
            </w:r>
            <w:r w:rsidRPr="0089304B">
              <w:rPr>
                <w:sz w:val="20"/>
                <w:szCs w:val="20"/>
              </w:rPr>
              <w:t>said</w:t>
            </w:r>
            <w:r>
              <w:rPr>
                <w:sz w:val="20"/>
                <w:szCs w:val="20"/>
              </w:rPr>
              <w:t>”</w:t>
            </w:r>
            <w:r w:rsidRPr="002F7892">
              <w:rPr>
                <w:i/>
                <w:sz w:val="20"/>
                <w:szCs w:val="20"/>
              </w:rPr>
              <w:t xml:space="preserve"> </w:t>
            </w:r>
            <w:r w:rsidRPr="002F7892">
              <w:rPr>
                <w:sz w:val="20"/>
                <w:szCs w:val="20"/>
              </w:rPr>
              <w:t>or</w:t>
            </w:r>
            <w:r w:rsidRPr="002F7892">
              <w:rPr>
                <w:i/>
                <w:sz w:val="20"/>
                <w:szCs w:val="20"/>
              </w:rPr>
              <w:t xml:space="preserve"> </w:t>
            </w:r>
            <w:r w:rsidRPr="0089304B">
              <w:rPr>
                <w:sz w:val="20"/>
                <w:szCs w:val="20"/>
              </w:rPr>
              <w:t>“go</w:t>
            </w:r>
            <w:r>
              <w:rPr>
                <w:sz w:val="20"/>
                <w:szCs w:val="20"/>
              </w:rPr>
              <w:t>”</w:t>
            </w:r>
            <w:r w:rsidRPr="002F7892">
              <w:rPr>
                <w:i/>
                <w:sz w:val="20"/>
                <w:szCs w:val="20"/>
              </w:rPr>
              <w:t xml:space="preserve"> </w:t>
            </w:r>
            <w:r w:rsidRPr="002F7892">
              <w:rPr>
                <w:sz w:val="20"/>
                <w:szCs w:val="20"/>
              </w:rPr>
              <w:t>to create more powerful verbs</w:t>
            </w:r>
          </w:p>
        </w:tc>
        <w:tc>
          <w:tcPr>
            <w:tcW w:w="833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Inverted commas</w:t>
            </w:r>
            <w:r>
              <w:rPr>
                <w:b/>
                <w:sz w:val="20"/>
                <w:szCs w:val="20"/>
              </w:rPr>
              <w:t>: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Pl</w:t>
            </w:r>
            <w:r>
              <w:rPr>
                <w:sz w:val="20"/>
                <w:szCs w:val="20"/>
              </w:rPr>
              <w:t xml:space="preserve">ace the spoken word between </w:t>
            </w:r>
            <w:r w:rsidRPr="002F7892">
              <w:rPr>
                <w:sz w:val="20"/>
                <w:szCs w:val="20"/>
              </w:rPr>
              <w:t>inverted commas. Start the sentence with a capital letter, place punctuation before closing the inverted commas</w:t>
            </w:r>
          </w:p>
        </w:tc>
        <w:tc>
          <w:tcPr>
            <w:tcW w:w="833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Compound sentences</w:t>
            </w:r>
            <w:r w:rsidRPr="002F7892">
              <w:rPr>
                <w:sz w:val="20"/>
                <w:szCs w:val="20"/>
              </w:rPr>
              <w:t xml:space="preserve"> with</w:t>
            </w:r>
            <w:r>
              <w:rPr>
                <w:sz w:val="20"/>
                <w:szCs w:val="20"/>
              </w:rPr>
              <w:t xml:space="preserve"> co-ordinating </w:t>
            </w:r>
            <w:r w:rsidRPr="002F7892">
              <w:rPr>
                <w:sz w:val="20"/>
                <w:szCs w:val="20"/>
              </w:rPr>
              <w:t>conjunctions</w:t>
            </w:r>
            <w:r>
              <w:rPr>
                <w:sz w:val="20"/>
                <w:szCs w:val="20"/>
              </w:rPr>
              <w:t xml:space="preserve">: </w:t>
            </w:r>
            <w:r w:rsidRPr="002F7892">
              <w:rPr>
                <w:sz w:val="20"/>
                <w:szCs w:val="20"/>
              </w:rPr>
              <w:t xml:space="preserve"> </w:t>
            </w:r>
          </w:p>
          <w:p w:rsidR="006D2BCC" w:rsidRPr="00853957" w:rsidRDefault="006D2BCC" w:rsidP="006D2BCC">
            <w:pPr>
              <w:jc w:val="center"/>
              <w:rPr>
                <w:i/>
                <w:sz w:val="20"/>
                <w:szCs w:val="20"/>
              </w:rPr>
            </w:pPr>
            <w:proofErr w:type="gramStart"/>
            <w:r w:rsidRPr="00853957">
              <w:rPr>
                <w:i/>
                <w:sz w:val="20"/>
                <w:szCs w:val="20"/>
              </w:rPr>
              <w:t>And</w:t>
            </w:r>
            <w:r>
              <w:rPr>
                <w:i/>
                <w:sz w:val="20"/>
                <w:szCs w:val="20"/>
              </w:rPr>
              <w:t xml:space="preserve">  </w:t>
            </w:r>
            <w:proofErr w:type="spellStart"/>
            <w:r w:rsidRPr="00853957">
              <w:rPr>
                <w:i/>
                <w:sz w:val="20"/>
                <w:szCs w:val="20"/>
              </w:rPr>
              <w:t>bu</w:t>
            </w:r>
            <w:r>
              <w:rPr>
                <w:i/>
                <w:sz w:val="20"/>
                <w:szCs w:val="20"/>
              </w:rPr>
              <w:t>t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 xml:space="preserve">  </w:t>
            </w:r>
            <w:r w:rsidRPr="00853957">
              <w:rPr>
                <w:i/>
                <w:sz w:val="20"/>
                <w:szCs w:val="20"/>
              </w:rPr>
              <w:t>or</w:t>
            </w:r>
            <w:r>
              <w:rPr>
                <w:i/>
                <w:sz w:val="20"/>
                <w:szCs w:val="20"/>
              </w:rPr>
              <w:t xml:space="preserve">  </w:t>
            </w:r>
            <w:r w:rsidRPr="00853957">
              <w:rPr>
                <w:i/>
                <w:sz w:val="20"/>
                <w:szCs w:val="20"/>
              </w:rPr>
              <w:t>so</w:t>
            </w:r>
          </w:p>
          <w:p w:rsidR="006D2BCC" w:rsidRPr="006D2BCC" w:rsidRDefault="006D2BCC" w:rsidP="006D2BCC">
            <w:pPr>
              <w:jc w:val="center"/>
              <w:rPr>
                <w:i/>
                <w:sz w:val="20"/>
                <w:szCs w:val="20"/>
              </w:rPr>
            </w:pPr>
            <w:r w:rsidRPr="00853957">
              <w:rPr>
                <w:i/>
                <w:sz w:val="20"/>
                <w:szCs w:val="20"/>
              </w:rPr>
              <w:t>For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53957">
              <w:rPr>
                <w:i/>
                <w:sz w:val="20"/>
                <w:szCs w:val="20"/>
              </w:rPr>
              <w:t>nor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53957">
              <w:rPr>
                <w:i/>
                <w:sz w:val="20"/>
                <w:szCs w:val="20"/>
              </w:rPr>
              <w:t>yet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</w:t>
            </w:r>
            <w:r w:rsidRPr="002F7892">
              <w:rPr>
                <w:sz w:val="20"/>
                <w:szCs w:val="20"/>
              </w:rPr>
              <w:t>ifferenc</w:t>
            </w:r>
            <w:r>
              <w:rPr>
                <w:sz w:val="20"/>
                <w:szCs w:val="20"/>
              </w:rPr>
              <w:t>e between a phrase and a clause</w:t>
            </w:r>
          </w:p>
        </w:tc>
        <w:tc>
          <w:tcPr>
            <w:tcW w:w="834" w:type="pct"/>
          </w:tcPr>
          <w:p w:rsidR="006D2BCC" w:rsidRPr="005174A2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Verb</w:t>
            </w:r>
            <w:r>
              <w:rPr>
                <w:b/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−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Past perfect</w:t>
            </w:r>
            <w:r>
              <w:rPr>
                <w:sz w:val="20"/>
                <w:szCs w:val="20"/>
              </w:rPr>
              <w:t>:</w:t>
            </w:r>
            <w:r w:rsidRPr="002F7892">
              <w:rPr>
                <w:sz w:val="20"/>
                <w:szCs w:val="20"/>
              </w:rPr>
              <w:t xml:space="preserve"> </w:t>
            </w:r>
          </w:p>
          <w:p w:rsidR="006D2BCC" w:rsidRPr="002F7892" w:rsidRDefault="006D2BCC" w:rsidP="007528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“h</w:t>
            </w:r>
            <w:r w:rsidRPr="002F7892">
              <w:rPr>
                <w:b/>
                <w:sz w:val="20"/>
                <w:szCs w:val="20"/>
              </w:rPr>
              <w:t>ad</w:t>
            </w:r>
            <w:r>
              <w:rPr>
                <w:b/>
                <w:sz w:val="20"/>
                <w:szCs w:val="20"/>
              </w:rPr>
              <w:t>”</w:t>
            </w:r>
            <w:r w:rsidRPr="002F7892">
              <w:rPr>
                <w:b/>
                <w:sz w:val="20"/>
                <w:szCs w:val="20"/>
              </w:rPr>
              <w:t xml:space="preserve"> + past participle</w:t>
            </w:r>
          </w:p>
        </w:tc>
      </w:tr>
      <w:tr w:rsidR="006D2BCC" w:rsidRPr="008F4A8C" w:rsidTr="00752883">
        <w:trPr>
          <w:trHeight w:val="586"/>
          <w:jc w:val="center"/>
        </w:trPr>
        <w:tc>
          <w:tcPr>
            <w:tcW w:w="832" w:type="pct"/>
          </w:tcPr>
          <w:p w:rsidR="006D2BCC" w:rsidRPr="0089304B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Express</w:t>
            </w:r>
            <w:r>
              <w:rPr>
                <w:sz w:val="20"/>
                <w:szCs w:val="20"/>
              </w:rPr>
              <w:t xml:space="preserve">ing time, place and cause using </w:t>
            </w:r>
            <w:r w:rsidRPr="0089304B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>onjunctions</w:t>
            </w:r>
            <w:r w:rsidRPr="0089304B">
              <w:rPr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F7892">
              <w:rPr>
                <w:i/>
                <w:sz w:val="20"/>
                <w:szCs w:val="20"/>
              </w:rPr>
              <w:t xml:space="preserve">when, before, after, while, so, </w:t>
            </w:r>
            <w:r>
              <w:rPr>
                <w:i/>
                <w:sz w:val="20"/>
                <w:szCs w:val="20"/>
              </w:rPr>
              <w:t>because</w:t>
            </w:r>
          </w:p>
        </w:tc>
        <w:tc>
          <w:tcPr>
            <w:tcW w:w="835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Prepositions</w:t>
            </w:r>
            <w:r>
              <w:rPr>
                <w:b/>
                <w:sz w:val="20"/>
                <w:szCs w:val="20"/>
              </w:rPr>
              <w:t>:</w:t>
            </w:r>
          </w:p>
          <w:p w:rsidR="006D2BCC" w:rsidRPr="0089304B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9304B">
              <w:rPr>
                <w:i/>
                <w:sz w:val="20"/>
                <w:szCs w:val="20"/>
              </w:rPr>
              <w:t>next to, by the side of, in front of, during, though, throughout, because of</w:t>
            </w:r>
          </w:p>
        </w:tc>
        <w:tc>
          <w:tcPr>
            <w:tcW w:w="833" w:type="pct"/>
          </w:tcPr>
          <w:p w:rsidR="006D2BCC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Word fami</w:t>
            </w:r>
            <w:r>
              <w:rPr>
                <w:sz w:val="20"/>
                <w:szCs w:val="20"/>
              </w:rPr>
              <w:t>lies based on common words:</w:t>
            </w:r>
          </w:p>
          <w:p w:rsidR="006D2BCC" w:rsidRPr="00853957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53957">
              <w:rPr>
                <w:i/>
                <w:sz w:val="20"/>
                <w:szCs w:val="20"/>
              </w:rPr>
              <w:t>fear, feared, fearful, fears, fearfully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b/>
                <w:sz w:val="20"/>
                <w:szCs w:val="20"/>
              </w:rPr>
              <w:t>Complex sentences</w:t>
            </w:r>
            <w:r w:rsidRPr="002F7892">
              <w:rPr>
                <w:sz w:val="20"/>
                <w:szCs w:val="20"/>
              </w:rPr>
              <w:t xml:space="preserve"> using subordinate conjunctions</w:t>
            </w:r>
            <w:r>
              <w:rPr>
                <w:sz w:val="20"/>
                <w:szCs w:val="20"/>
              </w:rPr>
              <w:t>:</w:t>
            </w:r>
            <w:r w:rsidRPr="002F7892">
              <w:rPr>
                <w:sz w:val="20"/>
                <w:szCs w:val="20"/>
              </w:rPr>
              <w:t xml:space="preserve"> </w:t>
            </w:r>
          </w:p>
          <w:p w:rsidR="006D2BCC" w:rsidRPr="00853957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53957">
              <w:rPr>
                <w:i/>
                <w:sz w:val="20"/>
                <w:szCs w:val="20"/>
              </w:rPr>
              <w:t>until</w:t>
            </w:r>
          </w:p>
          <w:p w:rsidR="006D2BCC" w:rsidRPr="00853957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 w:rsidRPr="00853957">
              <w:rPr>
                <w:i/>
                <w:sz w:val="20"/>
                <w:szCs w:val="20"/>
              </w:rPr>
              <w:t>although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853957">
              <w:rPr>
                <w:i/>
                <w:sz w:val="20"/>
                <w:szCs w:val="20"/>
              </w:rPr>
              <w:t>even if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Pattern of three</w:t>
            </w:r>
            <w:r w:rsidRPr="002F7892">
              <w:rPr>
                <w:sz w:val="20"/>
                <w:szCs w:val="20"/>
              </w:rPr>
              <w:t xml:space="preserve"> for </w:t>
            </w:r>
            <w:r w:rsidRPr="002F7892">
              <w:rPr>
                <w:b/>
                <w:sz w:val="20"/>
                <w:szCs w:val="20"/>
              </w:rPr>
              <w:t>persuasion</w:t>
            </w:r>
            <w:r>
              <w:rPr>
                <w:sz w:val="20"/>
                <w:szCs w:val="20"/>
              </w:rPr>
              <w:t>: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i/>
                <w:sz w:val="20"/>
                <w:szCs w:val="20"/>
              </w:rPr>
              <w:t xml:space="preserve">Fun. Exciting. </w:t>
            </w:r>
            <w:proofErr w:type="spellStart"/>
            <w:r w:rsidRPr="002F7892">
              <w:rPr>
                <w:i/>
                <w:sz w:val="20"/>
                <w:szCs w:val="20"/>
              </w:rPr>
              <w:t>Adventerous</w:t>
            </w:r>
            <w:proofErr w:type="spellEnd"/>
            <w:r w:rsidRPr="002F7892">
              <w:rPr>
                <w:i/>
                <w:sz w:val="20"/>
                <w:szCs w:val="20"/>
              </w:rPr>
              <w:t>!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Homophones and their meanings</w:t>
            </w:r>
            <w:r>
              <w:rPr>
                <w:sz w:val="20"/>
                <w:szCs w:val="20"/>
              </w:rPr>
              <w:t>:</w:t>
            </w:r>
          </w:p>
          <w:p w:rsidR="006D2BCC" w:rsidRPr="002F7892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b</w:t>
            </w:r>
            <w:r w:rsidRPr="002F7892">
              <w:rPr>
                <w:i/>
                <w:sz w:val="20"/>
                <w:szCs w:val="20"/>
              </w:rPr>
              <w:t>ear – bare</w:t>
            </w:r>
          </w:p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pear −</w:t>
            </w:r>
            <w:r w:rsidRPr="002F7892">
              <w:rPr>
                <w:i/>
                <w:sz w:val="20"/>
                <w:szCs w:val="20"/>
              </w:rPr>
              <w:t xml:space="preserve"> pair</w:t>
            </w:r>
          </w:p>
        </w:tc>
      </w:tr>
      <w:tr w:rsidR="006D2BCC" w:rsidRPr="008F4A8C" w:rsidTr="00752883">
        <w:trPr>
          <w:trHeight w:val="586"/>
          <w:jc w:val="center"/>
        </w:trPr>
        <w:tc>
          <w:tcPr>
            <w:tcW w:w="832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Express</w:t>
            </w:r>
            <w:r>
              <w:rPr>
                <w:sz w:val="20"/>
                <w:szCs w:val="20"/>
              </w:rPr>
              <w:t>ing time, place and cause using</w:t>
            </w:r>
          </w:p>
          <w:p w:rsidR="006D2BCC" w:rsidRPr="002F7892" w:rsidRDefault="006D2BCC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2F7892">
              <w:rPr>
                <w:b/>
                <w:sz w:val="20"/>
                <w:szCs w:val="20"/>
              </w:rPr>
              <w:t>dverb</w:t>
            </w:r>
            <w:r>
              <w:rPr>
                <w:b/>
                <w:sz w:val="20"/>
                <w:szCs w:val="20"/>
              </w:rPr>
              <w:t>s</w:t>
            </w:r>
            <w:r>
              <w:rPr>
                <w:i/>
                <w:sz w:val="20"/>
                <w:szCs w:val="20"/>
              </w:rPr>
              <w:t>: then, next, soon</w:t>
            </w:r>
          </w:p>
        </w:tc>
        <w:tc>
          <w:tcPr>
            <w:tcW w:w="835" w:type="pct"/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>Identifying all the word classes of a simple sentence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 w:rsidRPr="002F7892">
              <w:rPr>
                <w:sz w:val="20"/>
                <w:szCs w:val="20"/>
              </w:rPr>
              <w:t xml:space="preserve">Use a </w:t>
            </w:r>
            <w:r w:rsidRPr="002F7892">
              <w:rPr>
                <w:b/>
                <w:sz w:val="20"/>
                <w:szCs w:val="20"/>
              </w:rPr>
              <w:t>comma</w:t>
            </w:r>
            <w:r w:rsidRPr="002F7892">
              <w:rPr>
                <w:sz w:val="20"/>
                <w:szCs w:val="20"/>
              </w:rPr>
              <w:t xml:space="preserve"> after a fronted</w:t>
            </w:r>
            <w:r>
              <w:rPr>
                <w:sz w:val="20"/>
                <w:szCs w:val="20"/>
              </w:rPr>
              <w:t xml:space="preserve"> adverbial </w:t>
            </w:r>
            <w:proofErr w:type="gramStart"/>
            <w:r>
              <w:rPr>
                <w:sz w:val="20"/>
                <w:szCs w:val="20"/>
              </w:rPr>
              <w:t>phrase,</w:t>
            </w:r>
            <w:r w:rsidRPr="002F7892">
              <w:rPr>
                <w:sz w:val="20"/>
                <w:szCs w:val="20"/>
              </w:rPr>
              <w:t xml:space="preserve">  prepositional</w:t>
            </w:r>
            <w:proofErr w:type="gramEnd"/>
            <w:r w:rsidRPr="002F7892">
              <w:rPr>
                <w:sz w:val="20"/>
                <w:szCs w:val="20"/>
              </w:rPr>
              <w:t xml:space="preserve"> phrase or adverb </w:t>
            </w:r>
            <w:r>
              <w:rPr>
                <w:sz w:val="20"/>
                <w:szCs w:val="20"/>
              </w:rPr>
              <w:t>ending in “-</w:t>
            </w:r>
            <w:proofErr w:type="spellStart"/>
            <w:r w:rsidRPr="002F7892">
              <w:rPr>
                <w:sz w:val="20"/>
                <w:szCs w:val="20"/>
              </w:rPr>
              <w:t>ly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</w:t>
            </w:r>
            <w:r w:rsidRPr="002F7892">
              <w:rPr>
                <w:sz w:val="20"/>
                <w:szCs w:val="20"/>
              </w:rPr>
              <w:t xml:space="preserve"> pronoun</w:t>
            </w:r>
            <w:r>
              <w:rPr>
                <w:sz w:val="20"/>
                <w:szCs w:val="20"/>
              </w:rPr>
              <w:t>s</w:t>
            </w:r>
            <w:r w:rsidRPr="002F7892">
              <w:rPr>
                <w:sz w:val="20"/>
                <w:szCs w:val="20"/>
              </w:rPr>
              <w:t>, noun</w:t>
            </w:r>
            <w:r>
              <w:rPr>
                <w:sz w:val="20"/>
                <w:szCs w:val="20"/>
              </w:rPr>
              <w:t>s</w:t>
            </w:r>
            <w:r w:rsidRPr="002F7892">
              <w:rPr>
                <w:sz w:val="20"/>
                <w:szCs w:val="20"/>
              </w:rPr>
              <w:t xml:space="preserve"> and proper noun</w:t>
            </w:r>
            <w:r>
              <w:rPr>
                <w:sz w:val="20"/>
                <w:szCs w:val="20"/>
              </w:rPr>
              <w:t>s</w:t>
            </w:r>
            <w:r w:rsidRPr="002F7892">
              <w:rPr>
                <w:sz w:val="20"/>
                <w:szCs w:val="20"/>
              </w:rPr>
              <w:t xml:space="preserve"> can all</w:t>
            </w:r>
            <w:r>
              <w:rPr>
                <w:sz w:val="20"/>
                <w:szCs w:val="20"/>
              </w:rPr>
              <w:t xml:space="preserve"> be the subject of a sentence</w:t>
            </w:r>
          </w:p>
        </w:tc>
        <w:tc>
          <w:tcPr>
            <w:tcW w:w="833" w:type="pct"/>
            <w:tcBorders>
              <w:bottom w:val="single" w:sz="4" w:space="0" w:color="auto"/>
            </w:tcBorders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:rsidR="006D2BCC" w:rsidRPr="002F7892" w:rsidRDefault="006D2BCC" w:rsidP="00752883">
            <w:pPr>
              <w:jc w:val="center"/>
              <w:rPr>
                <w:sz w:val="20"/>
                <w:szCs w:val="20"/>
              </w:rPr>
            </w:pPr>
          </w:p>
        </w:tc>
      </w:tr>
    </w:tbl>
    <w:p w:rsidR="006D2BCC" w:rsidRDefault="006D2BCC">
      <w:pPr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95"/>
        <w:gridCol w:w="5130"/>
      </w:tblGrid>
      <w:tr w:rsidR="006D2BCC" w:rsidRPr="006D2BCC" w:rsidTr="00752883">
        <w:trPr>
          <w:trHeight w:val="137"/>
        </w:trPr>
        <w:tc>
          <w:tcPr>
            <w:tcW w:w="2263" w:type="dxa"/>
            <w:vMerge w:val="restart"/>
            <w:shd w:val="clear" w:color="auto" w:fill="FFFF66"/>
          </w:tcPr>
          <w:p w:rsidR="006D2BCC" w:rsidRPr="006D2BCC" w:rsidRDefault="006D2BCC" w:rsidP="00752883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6D2BCC">
              <w:rPr>
                <w:rFonts w:ascii="Comic Sans MS" w:hAnsi="Comic Sans MS"/>
                <w:b/>
                <w:sz w:val="32"/>
              </w:rPr>
              <w:lastRenderedPageBreak/>
              <w:t>4</w:t>
            </w:r>
          </w:p>
        </w:tc>
        <w:tc>
          <w:tcPr>
            <w:tcW w:w="7995" w:type="dxa"/>
            <w:shd w:val="clear" w:color="auto" w:fill="FFFF66"/>
          </w:tcPr>
          <w:p w:rsidR="006D2BCC" w:rsidRPr="006D2BCC" w:rsidRDefault="006D2BCC" w:rsidP="00752883">
            <w:pPr>
              <w:jc w:val="center"/>
              <w:rPr>
                <w:rFonts w:ascii="Comic Sans MS" w:hAnsi="Comic Sans MS"/>
                <w:sz w:val="20"/>
              </w:rPr>
            </w:pPr>
            <w:r w:rsidRPr="006D2BCC">
              <w:rPr>
                <w:rFonts w:ascii="Comic Sans MS" w:hAnsi="Comic Sans MS"/>
                <w:sz w:val="20"/>
              </w:rPr>
              <w:t xml:space="preserve">Use of inverted commas for direct speech. </w:t>
            </w:r>
          </w:p>
        </w:tc>
        <w:tc>
          <w:tcPr>
            <w:tcW w:w="5130" w:type="dxa"/>
            <w:vMerge w:val="restart"/>
            <w:shd w:val="clear" w:color="auto" w:fill="FFFF66"/>
          </w:tcPr>
          <w:p w:rsidR="006D2BCC" w:rsidRPr="006D2BCC" w:rsidRDefault="006D2BCC" w:rsidP="00752883">
            <w:pPr>
              <w:jc w:val="center"/>
              <w:rPr>
                <w:rFonts w:ascii="Comic Sans MS" w:hAnsi="Comic Sans MS"/>
                <w:sz w:val="20"/>
              </w:rPr>
            </w:pPr>
            <w:r w:rsidRPr="006D2BCC">
              <w:rPr>
                <w:rFonts w:ascii="Comic Sans MS" w:hAnsi="Comic Sans MS"/>
                <w:sz w:val="20"/>
              </w:rPr>
              <w:t xml:space="preserve">Pronoun, possessive pronoun, adverbial, adverbial phrase. </w:t>
            </w:r>
          </w:p>
        </w:tc>
      </w:tr>
      <w:tr w:rsidR="006D2BCC" w:rsidRPr="006D2BCC" w:rsidTr="00752883">
        <w:trPr>
          <w:trHeight w:val="137"/>
        </w:trPr>
        <w:tc>
          <w:tcPr>
            <w:tcW w:w="2263" w:type="dxa"/>
            <w:vMerge/>
            <w:shd w:val="clear" w:color="auto" w:fill="FFFF66"/>
          </w:tcPr>
          <w:p w:rsidR="006D2BCC" w:rsidRPr="006D2BCC" w:rsidRDefault="006D2BCC" w:rsidP="00752883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</w:tc>
        <w:tc>
          <w:tcPr>
            <w:tcW w:w="7995" w:type="dxa"/>
            <w:shd w:val="clear" w:color="auto" w:fill="FFFF66"/>
          </w:tcPr>
          <w:p w:rsidR="006D2BCC" w:rsidRPr="006D2BCC" w:rsidRDefault="006D2BCC" w:rsidP="00752883">
            <w:pPr>
              <w:jc w:val="center"/>
              <w:rPr>
                <w:rFonts w:ascii="Comic Sans MS" w:hAnsi="Comic Sans MS"/>
                <w:sz w:val="20"/>
              </w:rPr>
            </w:pPr>
            <w:r w:rsidRPr="006D2BCC">
              <w:rPr>
                <w:rFonts w:ascii="Comic Sans MS" w:hAnsi="Comic Sans MS"/>
                <w:sz w:val="20"/>
              </w:rPr>
              <w:t xml:space="preserve">Apostrophes to mark singular and plural possession (e.g. the girl’s bag). </w:t>
            </w:r>
          </w:p>
        </w:tc>
        <w:tc>
          <w:tcPr>
            <w:tcW w:w="5130" w:type="dxa"/>
            <w:vMerge/>
            <w:shd w:val="clear" w:color="auto" w:fill="FFFF66"/>
          </w:tcPr>
          <w:p w:rsidR="006D2BCC" w:rsidRPr="006D2BCC" w:rsidRDefault="006D2BCC" w:rsidP="00752883">
            <w:pPr>
              <w:rPr>
                <w:rFonts w:ascii="Comic Sans MS" w:hAnsi="Comic Sans MS"/>
                <w:sz w:val="20"/>
              </w:rPr>
            </w:pPr>
          </w:p>
        </w:tc>
      </w:tr>
      <w:tr w:rsidR="006D2BCC" w:rsidRPr="006D2BCC" w:rsidTr="00752883">
        <w:trPr>
          <w:trHeight w:val="137"/>
        </w:trPr>
        <w:tc>
          <w:tcPr>
            <w:tcW w:w="2263" w:type="dxa"/>
            <w:vMerge/>
            <w:shd w:val="clear" w:color="auto" w:fill="FFFF66"/>
          </w:tcPr>
          <w:p w:rsidR="006D2BCC" w:rsidRPr="006D2BCC" w:rsidRDefault="006D2BCC" w:rsidP="00752883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</w:tc>
        <w:tc>
          <w:tcPr>
            <w:tcW w:w="7995" w:type="dxa"/>
            <w:shd w:val="clear" w:color="auto" w:fill="FFFF66"/>
          </w:tcPr>
          <w:p w:rsidR="006D2BCC" w:rsidRPr="006D2BCC" w:rsidRDefault="006D2BCC" w:rsidP="00752883">
            <w:pPr>
              <w:jc w:val="center"/>
              <w:rPr>
                <w:rFonts w:ascii="Comic Sans MS" w:hAnsi="Comic Sans MS"/>
                <w:sz w:val="20"/>
              </w:rPr>
            </w:pPr>
            <w:r w:rsidRPr="006D2BCC">
              <w:rPr>
                <w:rFonts w:ascii="Comic Sans MS" w:hAnsi="Comic Sans MS"/>
                <w:sz w:val="20"/>
              </w:rPr>
              <w:t xml:space="preserve">Use of commas to demarcate fronted adverbials (e.g. later that day, I heard bad news). </w:t>
            </w:r>
          </w:p>
        </w:tc>
        <w:tc>
          <w:tcPr>
            <w:tcW w:w="5130" w:type="dxa"/>
            <w:vMerge/>
            <w:shd w:val="clear" w:color="auto" w:fill="FFFF66"/>
          </w:tcPr>
          <w:p w:rsidR="006D2BCC" w:rsidRPr="006D2BCC" w:rsidRDefault="006D2BCC" w:rsidP="00752883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6D2BCC" w:rsidRDefault="006D2BCC">
      <w:pPr>
        <w:rPr>
          <w:rFonts w:ascii="Comic Sans MS" w:hAnsi="Comic Sans MS"/>
          <w:sz w:val="20"/>
        </w:rPr>
      </w:pPr>
    </w:p>
    <w:tbl>
      <w:tblPr>
        <w:tblStyle w:val="TableGrid"/>
        <w:tblW w:w="4763" w:type="pct"/>
        <w:tblInd w:w="499" w:type="dxa"/>
        <w:tblLook w:val="04A0" w:firstRow="1" w:lastRow="0" w:firstColumn="1" w:lastColumn="0" w:noHBand="0" w:noVBand="1"/>
      </w:tblPr>
      <w:tblGrid>
        <w:gridCol w:w="2931"/>
        <w:gridCol w:w="2932"/>
        <w:gridCol w:w="2932"/>
        <w:gridCol w:w="2932"/>
        <w:gridCol w:w="2932"/>
      </w:tblGrid>
      <w:tr w:rsidR="0063761A" w:rsidRPr="008F4A8C" w:rsidTr="00752883">
        <w:trPr>
          <w:trHeight w:val="166"/>
        </w:trPr>
        <w:tc>
          <w:tcPr>
            <w:tcW w:w="5000" w:type="pct"/>
            <w:gridSpan w:val="5"/>
            <w:shd w:val="clear" w:color="auto" w:fill="FFFF66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Grammar c</w:t>
            </w:r>
            <w:r w:rsidRPr="00CD2B8E">
              <w:rPr>
                <w:b/>
                <w:sz w:val="20"/>
                <w:szCs w:val="20"/>
              </w:rPr>
              <w:t>overage</w:t>
            </w:r>
          </w:p>
        </w:tc>
      </w:tr>
      <w:tr w:rsidR="0063761A" w:rsidRPr="008F4A8C" w:rsidTr="00752883">
        <w:trPr>
          <w:trHeight w:val="33"/>
        </w:trPr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Possessive apostrophe</w:t>
            </w:r>
            <w:r>
              <w:rPr>
                <w:b/>
                <w:sz w:val="20"/>
                <w:szCs w:val="20"/>
              </w:rPr>
              <w:t>s</w:t>
            </w:r>
            <w:r w:rsidRPr="00CD2B8E">
              <w:rPr>
                <w:sz w:val="20"/>
                <w:szCs w:val="20"/>
              </w:rPr>
              <w:t xml:space="preserve"> for regular singular and plural nouns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 xml:space="preserve">Using either a </w:t>
            </w:r>
            <w:r w:rsidRPr="00CD2B8E">
              <w:rPr>
                <w:b/>
                <w:sz w:val="20"/>
                <w:szCs w:val="20"/>
              </w:rPr>
              <w:t>pronoun</w:t>
            </w:r>
            <w:r w:rsidRPr="00CD2B8E">
              <w:rPr>
                <w:sz w:val="20"/>
                <w:szCs w:val="20"/>
              </w:rPr>
              <w:t xml:space="preserve"> or the noun in sentences for cohesion and</w:t>
            </w:r>
            <w:r>
              <w:rPr>
                <w:sz w:val="20"/>
                <w:szCs w:val="20"/>
              </w:rPr>
              <w:t xml:space="preserve"> to</w:t>
            </w:r>
            <w:r w:rsidRPr="00CD2B8E">
              <w:rPr>
                <w:sz w:val="20"/>
                <w:szCs w:val="20"/>
              </w:rPr>
              <w:t xml:space="preserve"> avoid repetition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Prepositions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Pr="006D0FA3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6D0FA3">
              <w:rPr>
                <w:i/>
                <w:sz w:val="20"/>
                <w:szCs w:val="20"/>
              </w:rPr>
              <w:t>at, underneath, since, towards, beneath, beyond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Compound nouns</w:t>
            </w:r>
            <w:r w:rsidRPr="00CD2B8E">
              <w:rPr>
                <w:sz w:val="20"/>
                <w:szCs w:val="20"/>
              </w:rPr>
              <w:t xml:space="preserve"> using hyphens</w:t>
            </w:r>
            <w:r w:rsidRPr="00CD2B8E">
              <w:rPr>
                <w:b/>
                <w:sz w:val="20"/>
                <w:szCs w:val="20"/>
              </w:rPr>
              <w:t xml:space="preserve"> 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Repetition to persuade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</w:p>
          <w:p w:rsidR="0063761A" w:rsidRPr="003B5073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Fun for now, fun for life</w:t>
            </w:r>
          </w:p>
        </w:tc>
      </w:tr>
      <w:tr w:rsidR="0063761A" w:rsidRPr="008F4A8C" w:rsidTr="00752883">
        <w:trPr>
          <w:trHeight w:val="28"/>
        </w:trPr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Informal and formal language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Possessive pronouns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Pr="006D0FA3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y</w:t>
            </w:r>
            <w:r w:rsidRPr="006D0FA3">
              <w:rPr>
                <w:i/>
                <w:sz w:val="20"/>
                <w:szCs w:val="20"/>
              </w:rPr>
              <w:t>ours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mine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theirs</w:t>
            </w:r>
          </w:p>
          <w:p w:rsidR="0063761A" w:rsidRPr="00D56C9D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6D0FA3">
              <w:rPr>
                <w:i/>
                <w:sz w:val="20"/>
                <w:szCs w:val="20"/>
              </w:rPr>
              <w:t>ours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hers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his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its</w:t>
            </w:r>
          </w:p>
        </w:tc>
        <w:tc>
          <w:tcPr>
            <w:tcW w:w="1000" w:type="pct"/>
          </w:tcPr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Plurals</w:t>
            </w:r>
            <w:r>
              <w:rPr>
                <w:sz w:val="20"/>
                <w:szCs w:val="20"/>
              </w:rPr>
              <w:t xml:space="preserve"> for nouns ending with a “y”:</w:t>
            </w:r>
            <w:r w:rsidRPr="00CD2B8E">
              <w:rPr>
                <w:sz w:val="20"/>
                <w:szCs w:val="20"/>
              </w:rPr>
              <w:t xml:space="preserve"> change the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 to an </w:t>
            </w: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 and add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-es</w:t>
            </w:r>
            <w:r>
              <w:rPr>
                <w:sz w:val="20"/>
                <w:szCs w:val="20"/>
              </w:rPr>
              <w:t>”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7B7BD7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7B7BD7">
              <w:rPr>
                <w:i/>
                <w:sz w:val="20"/>
                <w:szCs w:val="20"/>
              </w:rPr>
              <w:t>baby − babies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Starting a sentence with “-</w:t>
            </w:r>
            <w:proofErr w:type="spellStart"/>
            <w:r w:rsidRPr="00CD2B8E">
              <w:rPr>
                <w:b/>
                <w:sz w:val="20"/>
                <w:szCs w:val="20"/>
              </w:rPr>
              <w:t>ing</w:t>
            </w:r>
            <w:proofErr w:type="spellEnd"/>
            <w:r>
              <w:rPr>
                <w:b/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>, using</w:t>
            </w:r>
            <w:r w:rsidRPr="00CD2B8E">
              <w:rPr>
                <w:sz w:val="20"/>
                <w:szCs w:val="20"/>
              </w:rPr>
              <w:t xml:space="preserve"> a comma to d</w:t>
            </w:r>
            <w:r>
              <w:rPr>
                <w:sz w:val="20"/>
                <w:szCs w:val="20"/>
              </w:rPr>
              <w:t>emarcate the subordinate clause: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i/>
                <w:sz w:val="20"/>
                <w:szCs w:val="20"/>
              </w:rPr>
              <w:t>Flying through the air, Harry crashed into a hidden tree</w:t>
            </w:r>
            <w:r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000" w:type="pct"/>
          </w:tcPr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Drop-in clause with an “-</w:t>
            </w:r>
            <w:proofErr w:type="spellStart"/>
            <w:r w:rsidRPr="00CD2B8E">
              <w:rPr>
                <w:b/>
                <w:sz w:val="20"/>
                <w:szCs w:val="20"/>
              </w:rPr>
              <w:t>ing</w:t>
            </w:r>
            <w:proofErr w:type="spellEnd"/>
            <w:r>
              <w:rPr>
                <w:b/>
                <w:sz w:val="20"/>
                <w:szCs w:val="20"/>
              </w:rPr>
              <w:t>”</w:t>
            </w:r>
            <w:r w:rsidRPr="00CD2B8E">
              <w:rPr>
                <w:b/>
                <w:sz w:val="20"/>
                <w:szCs w:val="20"/>
              </w:rPr>
              <w:t xml:space="preserve"> verb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CD2B8E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CD2B8E">
              <w:rPr>
                <w:i/>
                <w:sz w:val="20"/>
                <w:szCs w:val="20"/>
              </w:rPr>
              <w:t>Tom, smiling secretly, hid the magic potion book.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>Place a comma on either side of the subordinate clause.</w:t>
            </w:r>
          </w:p>
        </w:tc>
      </w:tr>
      <w:tr w:rsidR="0063761A" w:rsidRPr="008F4A8C" w:rsidTr="00752883">
        <w:trPr>
          <w:trHeight w:val="28"/>
        </w:trPr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Expanded noun phrases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Pr="00CD2B8E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 xml:space="preserve">Changing </w:t>
            </w:r>
            <w:r>
              <w:rPr>
                <w:i/>
                <w:sz w:val="20"/>
                <w:szCs w:val="20"/>
              </w:rPr>
              <w:t>The teacher</w:t>
            </w:r>
            <w:r w:rsidRPr="00CD2B8E">
              <w:rPr>
                <w:i/>
                <w:sz w:val="20"/>
                <w:szCs w:val="20"/>
              </w:rPr>
              <w:t xml:space="preserve"> </w:t>
            </w:r>
            <w:r w:rsidRPr="00CD2B8E">
              <w:rPr>
                <w:sz w:val="20"/>
                <w:szCs w:val="20"/>
              </w:rPr>
              <w:t xml:space="preserve">to </w:t>
            </w:r>
            <w:r>
              <w:rPr>
                <w:i/>
                <w:sz w:val="20"/>
                <w:szCs w:val="20"/>
              </w:rPr>
              <w:br/>
            </w:r>
            <w:r w:rsidRPr="00CD2B8E">
              <w:rPr>
                <w:i/>
                <w:sz w:val="20"/>
                <w:szCs w:val="20"/>
              </w:rPr>
              <w:t>The strict English teacher with the grey beard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Specific determiners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t</w:t>
            </w:r>
            <w:r w:rsidRPr="006D0FA3">
              <w:rPr>
                <w:i/>
                <w:sz w:val="20"/>
                <w:szCs w:val="20"/>
              </w:rPr>
              <w:t>heir</w:t>
            </w:r>
            <w:proofErr w:type="spellEnd"/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whose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this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that</w:t>
            </w:r>
            <w:r>
              <w:rPr>
                <w:i/>
                <w:sz w:val="20"/>
                <w:szCs w:val="20"/>
              </w:rPr>
              <w:t xml:space="preserve">, </w:t>
            </w:r>
          </w:p>
          <w:p w:rsidR="0063761A" w:rsidRPr="00D56C9D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6D0FA3">
              <w:rPr>
                <w:i/>
                <w:sz w:val="20"/>
                <w:szCs w:val="20"/>
              </w:rPr>
              <w:t>these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those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6D0FA3">
              <w:rPr>
                <w:i/>
                <w:sz w:val="20"/>
                <w:szCs w:val="20"/>
              </w:rPr>
              <w:t>which</w:t>
            </w:r>
          </w:p>
        </w:tc>
        <w:tc>
          <w:tcPr>
            <w:tcW w:w="1000" w:type="pct"/>
          </w:tcPr>
          <w:p w:rsidR="0063761A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Verbs</w:t>
            </w:r>
            <w:r w:rsidRPr="00CD2B8E">
              <w:rPr>
                <w:sz w:val="20"/>
                <w:szCs w:val="20"/>
              </w:rPr>
              <w:t xml:space="preserve"> ending in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>”:</w:t>
            </w:r>
            <w:r w:rsidRPr="00CD2B8E">
              <w:rPr>
                <w:sz w:val="20"/>
                <w:szCs w:val="20"/>
              </w:rPr>
              <w:t xml:space="preserve"> change the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 to an </w:t>
            </w: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 and add</w:t>
            </w:r>
            <w:r>
              <w:rPr>
                <w:sz w:val="20"/>
                <w:szCs w:val="20"/>
              </w:rPr>
              <w:t xml:space="preserve"> “</w:t>
            </w:r>
            <w:r w:rsidRPr="00CD2B8E">
              <w:rPr>
                <w:sz w:val="20"/>
                <w:szCs w:val="20"/>
              </w:rPr>
              <w:t>-es</w:t>
            </w:r>
            <w:r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br/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carry −</w:t>
            </w:r>
            <w:r w:rsidRPr="006D0FA3">
              <w:rPr>
                <w:i/>
                <w:sz w:val="20"/>
                <w:szCs w:val="20"/>
              </w:rPr>
              <w:t xml:space="preserve"> carries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Comparative and superlative adjectives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 xml:space="preserve">Change the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 to an </w:t>
            </w: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>” and add either “-</w:t>
            </w:r>
            <w:proofErr w:type="spellStart"/>
            <w:r w:rsidRPr="00CD2B8E"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>” or “-</w:t>
            </w:r>
            <w:proofErr w:type="spellStart"/>
            <w:r w:rsidRPr="00CD2B8E">
              <w:rPr>
                <w:sz w:val="20"/>
                <w:szCs w:val="20"/>
              </w:rPr>
              <w:t>est</w:t>
            </w:r>
            <w:proofErr w:type="spellEnd"/>
            <w:r>
              <w:rPr>
                <w:sz w:val="20"/>
                <w:szCs w:val="20"/>
              </w:rPr>
              <w:t>”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3B5073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3B5073">
              <w:rPr>
                <w:i/>
                <w:sz w:val="20"/>
                <w:szCs w:val="20"/>
              </w:rPr>
              <w:t>happy – happier − happiest</w:t>
            </w:r>
          </w:p>
        </w:tc>
        <w:tc>
          <w:tcPr>
            <w:tcW w:w="1000" w:type="pct"/>
          </w:tcPr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sentence that gives three actions: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CD2B8E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CD2B8E">
              <w:rPr>
                <w:i/>
                <w:sz w:val="20"/>
                <w:szCs w:val="20"/>
              </w:rPr>
              <w:t>Tom slammed the door, threw his books on the floor and slumped to the ground.</w:t>
            </w:r>
          </w:p>
        </w:tc>
      </w:tr>
      <w:tr w:rsidR="0063761A" w:rsidRPr="008F4A8C" w:rsidTr="00752883">
        <w:trPr>
          <w:trHeight w:val="28"/>
        </w:trPr>
        <w:tc>
          <w:tcPr>
            <w:tcW w:w="1000" w:type="pct"/>
          </w:tcPr>
          <w:p w:rsidR="0063761A" w:rsidRPr="006D0FA3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Fronted adverbials</w:t>
            </w:r>
            <w:r w:rsidRPr="00CD2B8E">
              <w:rPr>
                <w:sz w:val="20"/>
                <w:szCs w:val="20"/>
              </w:rPr>
              <w:t xml:space="preserve"> followed by a comma</w:t>
            </w:r>
            <w:r>
              <w:rPr>
                <w:sz w:val="20"/>
                <w:szCs w:val="20"/>
              </w:rPr>
              <w:t>: p</w:t>
            </w:r>
            <w:r w:rsidRPr="00CD2B8E">
              <w:rPr>
                <w:sz w:val="20"/>
                <w:szCs w:val="20"/>
              </w:rPr>
              <w:t>repositional phrase</w:t>
            </w:r>
            <w:r>
              <w:rPr>
                <w:sz w:val="20"/>
                <w:szCs w:val="20"/>
              </w:rPr>
              <w:t>s s</w:t>
            </w:r>
            <w:r w:rsidRPr="00CD2B8E">
              <w:rPr>
                <w:sz w:val="20"/>
                <w:szCs w:val="20"/>
              </w:rPr>
              <w:t>tarting with an adj</w:t>
            </w:r>
            <w:r>
              <w:rPr>
                <w:sz w:val="20"/>
                <w:szCs w:val="20"/>
              </w:rPr>
              <w:t>ective</w:t>
            </w:r>
            <w:r w:rsidRPr="00CD2B8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and </w:t>
            </w:r>
            <w:r w:rsidRPr="00CD2B8E">
              <w:rPr>
                <w:sz w:val="20"/>
                <w:szCs w:val="20"/>
              </w:rPr>
              <w:t xml:space="preserve">ending in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-ed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Verb</w:t>
            </w:r>
            <w:r>
              <w:rPr>
                <w:b/>
                <w:sz w:val="20"/>
                <w:szCs w:val="20"/>
              </w:rPr>
              <w:t>s −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>Past perfect continuous</w:t>
            </w:r>
            <w:r>
              <w:rPr>
                <w:sz w:val="20"/>
                <w:szCs w:val="20"/>
              </w:rPr>
              <w:t>:</w:t>
            </w:r>
          </w:p>
          <w:p w:rsidR="0063761A" w:rsidRPr="00CD2B8E" w:rsidRDefault="0063761A" w:rsidP="0075288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“h</w:t>
            </w:r>
            <w:r w:rsidRPr="00CD2B8E">
              <w:rPr>
                <w:b/>
                <w:i/>
                <w:sz w:val="20"/>
                <w:szCs w:val="20"/>
              </w:rPr>
              <w:t>ad</w:t>
            </w:r>
            <w:r>
              <w:rPr>
                <w:b/>
                <w:i/>
                <w:sz w:val="20"/>
                <w:szCs w:val="20"/>
              </w:rPr>
              <w:t>”</w:t>
            </w:r>
            <w:r w:rsidRPr="00CD2B8E">
              <w:rPr>
                <w:b/>
                <w:i/>
                <w:sz w:val="20"/>
                <w:szCs w:val="20"/>
              </w:rPr>
              <w:t xml:space="preserve"> + past participle + </w:t>
            </w:r>
            <w:r>
              <w:rPr>
                <w:b/>
                <w:i/>
                <w:sz w:val="20"/>
                <w:szCs w:val="20"/>
              </w:rPr>
              <w:t>“</w:t>
            </w:r>
            <w:r w:rsidRPr="00CD2B8E">
              <w:rPr>
                <w:b/>
                <w:i/>
                <w:sz w:val="20"/>
                <w:szCs w:val="20"/>
              </w:rPr>
              <w:t>-</w:t>
            </w:r>
            <w:proofErr w:type="spellStart"/>
            <w:r w:rsidRPr="00CD2B8E">
              <w:rPr>
                <w:b/>
                <w:i/>
                <w:sz w:val="20"/>
                <w:szCs w:val="20"/>
              </w:rPr>
              <w:t>ing</w:t>
            </w:r>
            <w:proofErr w:type="spellEnd"/>
            <w:r>
              <w:rPr>
                <w:b/>
                <w:i/>
                <w:sz w:val="20"/>
                <w:szCs w:val="20"/>
              </w:rPr>
              <w:t>”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 xml:space="preserve">Know the difference between a preposition and </w:t>
            </w:r>
            <w:r>
              <w:rPr>
                <w:sz w:val="20"/>
                <w:szCs w:val="20"/>
              </w:rPr>
              <w:t>an adverb</w:t>
            </w:r>
          </w:p>
        </w:tc>
        <w:tc>
          <w:tcPr>
            <w:tcW w:w="1000" w:type="pct"/>
          </w:tcPr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 xml:space="preserve">Capital letters for </w:t>
            </w:r>
            <w:r w:rsidRPr="00CD2B8E">
              <w:rPr>
                <w:b/>
                <w:sz w:val="20"/>
                <w:szCs w:val="20"/>
              </w:rPr>
              <w:t>proper nouns</w:t>
            </w:r>
            <w:r>
              <w:rPr>
                <w:sz w:val="20"/>
                <w:szCs w:val="20"/>
              </w:rPr>
              <w:t>: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>names, places, days of the week, months, titles and languages</w:t>
            </w:r>
          </w:p>
        </w:tc>
        <w:tc>
          <w:tcPr>
            <w:tcW w:w="1000" w:type="pct"/>
          </w:tcPr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Prefixes </w:t>
            </w:r>
            <w:r w:rsidRPr="003B5073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o give the antonym:</w:t>
            </w:r>
          </w:p>
          <w:p w:rsidR="0063761A" w:rsidRPr="003B5073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“</w:t>
            </w:r>
            <w:proofErr w:type="spellStart"/>
            <w:r w:rsidRPr="00CD2B8E">
              <w:rPr>
                <w:sz w:val="20"/>
                <w:szCs w:val="20"/>
              </w:rPr>
              <w:t>im</w:t>
            </w:r>
            <w:proofErr w:type="spellEnd"/>
            <w:r w:rsidRPr="00CD2B8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in-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proofErr w:type="spellStart"/>
            <w:r w:rsidRPr="00CD2B8E">
              <w:rPr>
                <w:sz w:val="20"/>
                <w:szCs w:val="20"/>
              </w:rPr>
              <w:t>ir</w:t>
            </w:r>
            <w:proofErr w:type="spellEnd"/>
            <w:r w:rsidRPr="00CD2B8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proofErr w:type="spellStart"/>
            <w:r w:rsidRPr="00CD2B8E">
              <w:rPr>
                <w:sz w:val="20"/>
                <w:szCs w:val="20"/>
              </w:rPr>
              <w:t>il</w:t>
            </w:r>
            <w:proofErr w:type="spellEnd"/>
            <w:r w:rsidRPr="00CD2B8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”</w:t>
            </w:r>
          </w:p>
        </w:tc>
      </w:tr>
      <w:tr w:rsidR="0063761A" w:rsidRPr="008F4A8C" w:rsidTr="00752883">
        <w:trPr>
          <w:trHeight w:val="28"/>
        </w:trPr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Plural nouns</w:t>
            </w:r>
            <w:r>
              <w:rPr>
                <w:sz w:val="20"/>
                <w:szCs w:val="20"/>
              </w:rPr>
              <w:t xml:space="preserve"> of words ending in “o”: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which words to add “</w:t>
            </w:r>
            <w:r w:rsidRPr="00CD2B8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to, which to add “-</w:t>
            </w:r>
            <w:r w:rsidRPr="00CD2B8E">
              <w:rPr>
                <w:sz w:val="20"/>
                <w:szCs w:val="20"/>
              </w:rPr>
              <w:t>es</w:t>
            </w:r>
            <w:r>
              <w:rPr>
                <w:sz w:val="20"/>
                <w:szCs w:val="20"/>
              </w:rPr>
              <w:t>” to</w:t>
            </w:r>
            <w:r w:rsidRPr="00CD2B8E">
              <w:rPr>
                <w:sz w:val="20"/>
                <w:szCs w:val="20"/>
              </w:rPr>
              <w:t xml:space="preserve"> and which </w:t>
            </w:r>
            <w:r>
              <w:rPr>
                <w:sz w:val="20"/>
                <w:szCs w:val="20"/>
              </w:rPr>
              <w:t>could take either “</w:t>
            </w:r>
            <w:r w:rsidRPr="00CD2B8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”</w:t>
            </w:r>
            <w:r w:rsidRPr="00CD2B8E">
              <w:rPr>
                <w:sz w:val="20"/>
                <w:szCs w:val="20"/>
              </w:rPr>
              <w:t xml:space="preserve"> or </w:t>
            </w:r>
            <w:r>
              <w:rPr>
                <w:sz w:val="20"/>
                <w:szCs w:val="20"/>
              </w:rPr>
              <w:t>“</w:t>
            </w:r>
            <w:r w:rsidRPr="00CD2B8E">
              <w:rPr>
                <w:sz w:val="20"/>
                <w:szCs w:val="20"/>
              </w:rPr>
              <w:t>-es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Powerful verbs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>Find synonyms of words to up-level sent</w:t>
            </w:r>
            <w:r>
              <w:rPr>
                <w:sz w:val="20"/>
                <w:szCs w:val="20"/>
              </w:rPr>
              <w:t>ences and give a greater effect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Verbs</w:t>
            </w:r>
            <w:r>
              <w:rPr>
                <w:b/>
                <w:sz w:val="20"/>
                <w:szCs w:val="20"/>
              </w:rPr>
              <w:t xml:space="preserve"> −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>Mod</w:t>
            </w:r>
            <w:r>
              <w:rPr>
                <w:sz w:val="20"/>
                <w:szCs w:val="20"/>
              </w:rPr>
              <w:t xml:space="preserve">al verbs: </w:t>
            </w:r>
            <w:r w:rsidRPr="006D0FA3">
              <w:rPr>
                <w:i/>
                <w:sz w:val="20"/>
                <w:szCs w:val="20"/>
              </w:rPr>
              <w:t>could, should, would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Compound sentences</w:t>
            </w:r>
            <w:r w:rsidRPr="00CD2B8E">
              <w:rPr>
                <w:sz w:val="20"/>
                <w:szCs w:val="20"/>
              </w:rPr>
              <w:t xml:space="preserve"> using all </w:t>
            </w:r>
            <w:r>
              <w:rPr>
                <w:sz w:val="20"/>
                <w:szCs w:val="20"/>
              </w:rPr>
              <w:t>the co-ordinating conjunctions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b/>
                <w:sz w:val="20"/>
                <w:szCs w:val="20"/>
              </w:rPr>
              <w:t>Adjectives</w:t>
            </w:r>
            <w:r>
              <w:rPr>
                <w:sz w:val="20"/>
                <w:szCs w:val="20"/>
              </w:rPr>
              <w:t xml:space="preserve"> ending in “-</w:t>
            </w:r>
            <w:r w:rsidRPr="00CD2B8E">
              <w:rPr>
                <w:sz w:val="20"/>
                <w:szCs w:val="20"/>
              </w:rPr>
              <w:t>ed</w:t>
            </w:r>
            <w:r>
              <w:rPr>
                <w:sz w:val="20"/>
                <w:szCs w:val="20"/>
              </w:rPr>
              <w:t>”:</w:t>
            </w:r>
            <w:r w:rsidRPr="00CD2B8E">
              <w:rPr>
                <w:sz w:val="20"/>
                <w:szCs w:val="20"/>
              </w:rPr>
              <w:t xml:space="preserve"> </w:t>
            </w:r>
            <w:r w:rsidRPr="003B5073">
              <w:rPr>
                <w:i/>
                <w:sz w:val="20"/>
                <w:szCs w:val="20"/>
              </w:rPr>
              <w:t>frightened, scared</w:t>
            </w:r>
            <w:r>
              <w:rPr>
                <w:sz w:val="20"/>
                <w:szCs w:val="20"/>
              </w:rPr>
              <w:t>, etc.</w:t>
            </w:r>
          </w:p>
        </w:tc>
      </w:tr>
      <w:tr w:rsidR="0063761A" w:rsidRPr="008F4A8C" w:rsidTr="00752883">
        <w:trPr>
          <w:trHeight w:val="28"/>
        </w:trPr>
        <w:tc>
          <w:tcPr>
            <w:tcW w:w="2000" w:type="pct"/>
            <w:gridSpan w:val="2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Using i</w:t>
            </w:r>
            <w:r w:rsidRPr="00CD2B8E">
              <w:rPr>
                <w:b/>
                <w:sz w:val="20"/>
                <w:szCs w:val="20"/>
              </w:rPr>
              <w:t>nverted commas</w:t>
            </w:r>
            <w:r w:rsidRPr="00CD2B8E">
              <w:rPr>
                <w:sz w:val="20"/>
                <w:szCs w:val="20"/>
              </w:rPr>
              <w:t xml:space="preserve"> where the speech</w:t>
            </w:r>
            <w:r>
              <w:rPr>
                <w:sz w:val="20"/>
                <w:szCs w:val="20"/>
              </w:rPr>
              <w:t xml:space="preserve"> is preceded by the speaker:</w:t>
            </w:r>
          </w:p>
          <w:p w:rsidR="0063761A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CD2B8E">
              <w:rPr>
                <w:i/>
                <w:sz w:val="20"/>
                <w:szCs w:val="20"/>
              </w:rPr>
              <w:t>Mary yelled, “Sit down!”</w:t>
            </w: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  <w:r w:rsidRPr="00CD2B8E">
              <w:rPr>
                <w:sz w:val="20"/>
                <w:szCs w:val="20"/>
              </w:rPr>
              <w:t>Capital letter and punctuation is nee</w:t>
            </w:r>
            <w:r>
              <w:rPr>
                <w:sz w:val="20"/>
                <w:szCs w:val="20"/>
              </w:rPr>
              <w:t xml:space="preserve">ded between the inverted commas. New speaker, new line. </w:t>
            </w:r>
            <w:r w:rsidRPr="00CD2B8E">
              <w:rPr>
                <w:sz w:val="20"/>
                <w:szCs w:val="20"/>
              </w:rPr>
              <w:t>Add an</w:t>
            </w:r>
            <w:r>
              <w:rPr>
                <w:sz w:val="20"/>
                <w:szCs w:val="20"/>
              </w:rPr>
              <w:t xml:space="preserve"> adverb to describe the manner in which the words were said.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CD2B8E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000" w:type="pct"/>
          </w:tcPr>
          <w:p w:rsidR="0063761A" w:rsidRPr="00CD2B8E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</w:tr>
    </w:tbl>
    <w:p w:rsidR="006D2BCC" w:rsidRDefault="006D2BCC">
      <w:pPr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95"/>
        <w:gridCol w:w="5130"/>
      </w:tblGrid>
      <w:tr w:rsidR="006D2BCC" w:rsidRPr="0063761A" w:rsidTr="00752883">
        <w:trPr>
          <w:trHeight w:val="206"/>
        </w:trPr>
        <w:tc>
          <w:tcPr>
            <w:tcW w:w="2263" w:type="dxa"/>
            <w:vMerge w:val="restart"/>
            <w:shd w:val="clear" w:color="auto" w:fill="FF99FF"/>
          </w:tcPr>
          <w:p w:rsidR="006D2BCC" w:rsidRPr="0063761A" w:rsidRDefault="006D2BCC" w:rsidP="00752883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63761A">
              <w:rPr>
                <w:rFonts w:ascii="Comic Sans MS" w:hAnsi="Comic Sans MS"/>
                <w:b/>
                <w:sz w:val="32"/>
              </w:rPr>
              <w:lastRenderedPageBreak/>
              <w:t>5</w:t>
            </w:r>
          </w:p>
        </w:tc>
        <w:tc>
          <w:tcPr>
            <w:tcW w:w="7995" w:type="dxa"/>
            <w:shd w:val="clear" w:color="auto" w:fill="FF99FF"/>
          </w:tcPr>
          <w:p w:rsidR="006D2BCC" w:rsidRPr="0063761A" w:rsidRDefault="006D2BCC" w:rsidP="00752883">
            <w:pPr>
              <w:jc w:val="center"/>
              <w:rPr>
                <w:rFonts w:ascii="Comic Sans MS" w:hAnsi="Comic Sans MS"/>
                <w:sz w:val="20"/>
              </w:rPr>
            </w:pPr>
            <w:r w:rsidRPr="0063761A">
              <w:rPr>
                <w:rFonts w:ascii="Comic Sans MS" w:hAnsi="Comic Sans MS"/>
                <w:sz w:val="20"/>
              </w:rPr>
              <w:t xml:space="preserve">Brackets, dashes or commas to indicate parenthesis, primarily demarcating relative/ embedded clauses. </w:t>
            </w:r>
          </w:p>
        </w:tc>
        <w:tc>
          <w:tcPr>
            <w:tcW w:w="5130" w:type="dxa"/>
            <w:vMerge w:val="restart"/>
            <w:shd w:val="clear" w:color="auto" w:fill="FF99FF"/>
          </w:tcPr>
          <w:p w:rsidR="006D2BCC" w:rsidRPr="0063761A" w:rsidRDefault="006D2BCC" w:rsidP="00752883">
            <w:pPr>
              <w:jc w:val="center"/>
              <w:rPr>
                <w:rFonts w:ascii="Comic Sans MS" w:hAnsi="Comic Sans MS"/>
                <w:sz w:val="20"/>
              </w:rPr>
            </w:pPr>
            <w:r w:rsidRPr="0063761A">
              <w:rPr>
                <w:rFonts w:ascii="Comic Sans MS" w:hAnsi="Comic Sans MS"/>
                <w:sz w:val="20"/>
              </w:rPr>
              <w:t>Relative clause, modal verb, relative pronoun, parenthesis, bracket, dash, determiner, cohesion, ambiguity.</w:t>
            </w:r>
          </w:p>
        </w:tc>
      </w:tr>
      <w:tr w:rsidR="006D2BCC" w:rsidRPr="0063761A" w:rsidTr="00752883">
        <w:trPr>
          <w:trHeight w:val="205"/>
        </w:trPr>
        <w:tc>
          <w:tcPr>
            <w:tcW w:w="2263" w:type="dxa"/>
            <w:vMerge/>
            <w:shd w:val="clear" w:color="auto" w:fill="FF99FF"/>
          </w:tcPr>
          <w:p w:rsidR="006D2BCC" w:rsidRPr="0063761A" w:rsidRDefault="006D2BCC" w:rsidP="00752883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</w:tc>
        <w:tc>
          <w:tcPr>
            <w:tcW w:w="7995" w:type="dxa"/>
            <w:shd w:val="clear" w:color="auto" w:fill="FF99FF"/>
          </w:tcPr>
          <w:p w:rsidR="006D2BCC" w:rsidRPr="0063761A" w:rsidRDefault="006D2BCC" w:rsidP="00752883">
            <w:pPr>
              <w:jc w:val="center"/>
              <w:rPr>
                <w:rFonts w:ascii="Comic Sans MS" w:hAnsi="Comic Sans MS"/>
                <w:sz w:val="20"/>
              </w:rPr>
            </w:pPr>
            <w:r w:rsidRPr="0063761A">
              <w:rPr>
                <w:rFonts w:ascii="Comic Sans MS" w:hAnsi="Comic Sans MS"/>
                <w:sz w:val="20"/>
              </w:rPr>
              <w:t xml:space="preserve">Use of commas to avoid ambiguity and to clarify meaning. </w:t>
            </w:r>
          </w:p>
        </w:tc>
        <w:tc>
          <w:tcPr>
            <w:tcW w:w="5130" w:type="dxa"/>
            <w:vMerge/>
            <w:shd w:val="clear" w:color="auto" w:fill="FF99FF"/>
          </w:tcPr>
          <w:p w:rsidR="006D2BCC" w:rsidRPr="0063761A" w:rsidRDefault="006D2BCC" w:rsidP="00752883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6D2BCC" w:rsidRDefault="006D2BCC" w:rsidP="006D2BCC">
      <w:pPr>
        <w:rPr>
          <w:rFonts w:ascii="Comic Sans MS" w:hAnsi="Comic Sans MS"/>
          <w:sz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3"/>
        <w:gridCol w:w="2563"/>
        <w:gridCol w:w="2567"/>
        <w:gridCol w:w="2564"/>
        <w:gridCol w:w="2564"/>
        <w:gridCol w:w="2567"/>
      </w:tblGrid>
      <w:tr w:rsidR="0063761A" w:rsidRPr="008F4A8C" w:rsidTr="0063761A">
        <w:trPr>
          <w:trHeight w:val="169"/>
        </w:trPr>
        <w:tc>
          <w:tcPr>
            <w:tcW w:w="4760" w:type="pct"/>
            <w:gridSpan w:val="6"/>
            <w:shd w:val="clear" w:color="auto" w:fill="FF99FF"/>
          </w:tcPr>
          <w:p w:rsidR="0063761A" w:rsidRPr="008F49A5" w:rsidRDefault="0063761A" w:rsidP="007528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16"/>
              </w:rPr>
              <w:t>Grammar c</w:t>
            </w:r>
            <w:r w:rsidRPr="009501C8">
              <w:rPr>
                <w:b/>
                <w:sz w:val="20"/>
                <w:szCs w:val="16"/>
              </w:rPr>
              <w:t>overage</w:t>
            </w:r>
          </w:p>
        </w:tc>
      </w:tr>
      <w:tr w:rsidR="0063761A" w:rsidRPr="008F4A8C" w:rsidTr="0063761A">
        <w:trPr>
          <w:trHeight w:val="780"/>
        </w:trPr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Suffixes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3B31C4">
              <w:rPr>
                <w:sz w:val="20"/>
                <w:szCs w:val="20"/>
              </w:rPr>
              <w:t xml:space="preserve">onverting nouns </w:t>
            </w:r>
            <w:r>
              <w:rPr>
                <w:sz w:val="20"/>
                <w:szCs w:val="20"/>
              </w:rPr>
              <w:t xml:space="preserve">or adjectives into verbs using 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“-</w:t>
            </w:r>
            <w:r w:rsidRPr="003B31C4">
              <w:rPr>
                <w:sz w:val="20"/>
                <w:szCs w:val="20"/>
              </w:rPr>
              <w:t>ate</w:t>
            </w:r>
            <w:r>
              <w:rPr>
                <w:sz w:val="20"/>
                <w:szCs w:val="20"/>
              </w:rPr>
              <w:t>”</w:t>
            </w:r>
            <w:r w:rsidRPr="003B31C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r w:rsidRPr="003B31C4">
              <w:rPr>
                <w:sz w:val="20"/>
                <w:szCs w:val="20"/>
              </w:rPr>
              <w:t>-</w:t>
            </w:r>
            <w:proofErr w:type="spellStart"/>
            <w:r w:rsidRPr="003B31C4">
              <w:rPr>
                <w:sz w:val="20"/>
                <w:szCs w:val="20"/>
              </w:rPr>
              <w:t>ise</w:t>
            </w:r>
            <w:proofErr w:type="spellEnd"/>
            <w:r>
              <w:rPr>
                <w:sz w:val="20"/>
                <w:szCs w:val="20"/>
              </w:rPr>
              <w:t>”</w:t>
            </w:r>
            <w:r w:rsidRPr="003B31C4">
              <w:rPr>
                <w:sz w:val="20"/>
                <w:szCs w:val="20"/>
              </w:rPr>
              <w:t xml:space="preserve"> or </w:t>
            </w:r>
            <w:r>
              <w:rPr>
                <w:sz w:val="20"/>
                <w:szCs w:val="20"/>
              </w:rPr>
              <w:t>“-</w:t>
            </w:r>
            <w:proofErr w:type="spellStart"/>
            <w:r w:rsidRPr="003B31C4">
              <w:rPr>
                <w:sz w:val="20"/>
                <w:szCs w:val="20"/>
              </w:rPr>
              <w:t>ify</w:t>
            </w:r>
            <w:proofErr w:type="spellEnd"/>
            <w:r>
              <w:rPr>
                <w:sz w:val="20"/>
                <w:szCs w:val="20"/>
              </w:rPr>
              <w:t>”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Brackets for parenthesis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>Developing technical language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Editing</w:t>
            </w:r>
            <w:r w:rsidRPr="003B31C4">
              <w:rPr>
                <w:sz w:val="20"/>
                <w:szCs w:val="20"/>
              </w:rPr>
              <w:t xml:space="preserve"> sentences </w:t>
            </w:r>
            <w:r>
              <w:rPr>
                <w:sz w:val="20"/>
                <w:szCs w:val="20"/>
              </w:rPr>
              <w:t xml:space="preserve">by </w:t>
            </w:r>
            <w:r w:rsidRPr="003B31C4">
              <w:rPr>
                <w:sz w:val="20"/>
                <w:szCs w:val="20"/>
              </w:rPr>
              <w:t>either expanding or reducing for meaning and effect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>Moving parts of sentences aro</w:t>
            </w:r>
            <w:r>
              <w:rPr>
                <w:sz w:val="20"/>
                <w:szCs w:val="20"/>
              </w:rPr>
              <w:t>und to create different effects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Metaphor</w:t>
            </w:r>
            <w:r>
              <w:rPr>
                <w:b/>
                <w:sz w:val="20"/>
                <w:szCs w:val="20"/>
              </w:rPr>
              <w:t>s</w:t>
            </w:r>
          </w:p>
        </w:tc>
      </w:tr>
      <w:tr w:rsidR="0063761A" w:rsidRPr="008F4A8C" w:rsidTr="0063761A">
        <w:trPr>
          <w:trHeight w:val="592"/>
        </w:trPr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 xml:space="preserve">Verb </w:t>
            </w:r>
            <w:r>
              <w:rPr>
                <w:b/>
                <w:sz w:val="20"/>
                <w:szCs w:val="20"/>
              </w:rPr>
              <w:t>p</w:t>
            </w:r>
            <w:r w:rsidRPr="003B31C4">
              <w:rPr>
                <w:b/>
                <w:sz w:val="20"/>
                <w:szCs w:val="20"/>
              </w:rPr>
              <w:t>refixes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“d</w:t>
            </w:r>
            <w:r w:rsidRPr="003B31C4">
              <w:rPr>
                <w:sz w:val="20"/>
                <w:szCs w:val="20"/>
              </w:rPr>
              <w:t>is-</w:t>
            </w:r>
            <w:r>
              <w:rPr>
                <w:sz w:val="20"/>
                <w:szCs w:val="20"/>
              </w:rPr>
              <w:t>”</w:t>
            </w:r>
            <w:r w:rsidRPr="003B31C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r w:rsidRPr="003B31C4">
              <w:rPr>
                <w:sz w:val="20"/>
                <w:szCs w:val="20"/>
              </w:rPr>
              <w:t>de-</w:t>
            </w:r>
            <w:r>
              <w:rPr>
                <w:sz w:val="20"/>
                <w:szCs w:val="20"/>
              </w:rPr>
              <w:t>”</w:t>
            </w:r>
            <w:r w:rsidRPr="003B31C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r w:rsidRPr="003B31C4">
              <w:rPr>
                <w:sz w:val="20"/>
                <w:szCs w:val="20"/>
              </w:rPr>
              <w:t>mis-</w:t>
            </w:r>
            <w:r>
              <w:rPr>
                <w:sz w:val="20"/>
                <w:szCs w:val="20"/>
              </w:rPr>
              <w:t>”</w:t>
            </w:r>
            <w:r w:rsidRPr="003B31C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“</w:t>
            </w:r>
            <w:r w:rsidRPr="003B31C4">
              <w:rPr>
                <w:sz w:val="20"/>
                <w:szCs w:val="20"/>
              </w:rPr>
              <w:t>over-</w:t>
            </w:r>
            <w:r>
              <w:rPr>
                <w:sz w:val="20"/>
                <w:szCs w:val="20"/>
              </w:rPr>
              <w:t xml:space="preserve">” </w:t>
            </w:r>
            <w:r w:rsidRPr="003B31C4">
              <w:rPr>
                <w:sz w:val="20"/>
                <w:szCs w:val="20"/>
              </w:rPr>
              <w:t xml:space="preserve">and </w:t>
            </w:r>
            <w:r>
              <w:rPr>
                <w:sz w:val="20"/>
                <w:szCs w:val="20"/>
              </w:rPr>
              <w:t>“</w:t>
            </w:r>
            <w:r w:rsidRPr="003B31C4">
              <w:rPr>
                <w:sz w:val="20"/>
                <w:szCs w:val="20"/>
              </w:rPr>
              <w:t>re-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Dashes for parenthesis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 xml:space="preserve">Start a </w:t>
            </w:r>
            <w:r w:rsidRPr="003B31C4">
              <w:rPr>
                <w:b/>
                <w:sz w:val="20"/>
                <w:szCs w:val="20"/>
              </w:rPr>
              <w:t>complex sentence</w:t>
            </w:r>
            <w:r w:rsidRPr="003B31C4">
              <w:rPr>
                <w:sz w:val="20"/>
                <w:szCs w:val="20"/>
              </w:rPr>
              <w:t xml:space="preserve"> with a subordinate clause and use a comma to </w:t>
            </w:r>
            <w:r>
              <w:rPr>
                <w:sz w:val="20"/>
                <w:szCs w:val="20"/>
              </w:rPr>
              <w:t>separate the subordinate clause</w:t>
            </w:r>
          </w:p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Drop-in “-</w:t>
            </w:r>
            <w:r w:rsidRPr="003B31C4">
              <w:rPr>
                <w:b/>
                <w:sz w:val="20"/>
                <w:szCs w:val="20"/>
              </w:rPr>
              <w:t>ed</w:t>
            </w:r>
            <w:r>
              <w:rPr>
                <w:b/>
                <w:sz w:val="20"/>
                <w:szCs w:val="20"/>
              </w:rPr>
              <w:t>” clauses:</w:t>
            </w:r>
          </w:p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i/>
                <w:sz w:val="20"/>
                <w:szCs w:val="20"/>
              </w:rPr>
              <w:t>Poor Tom, frightened by the fierce dragon, ran home.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Future tense verbs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Rhetorical question</w:t>
            </w:r>
            <w:r>
              <w:rPr>
                <w:b/>
                <w:sz w:val="20"/>
                <w:szCs w:val="20"/>
              </w:rPr>
              <w:t>s</w:t>
            </w:r>
          </w:p>
        </w:tc>
      </w:tr>
      <w:tr w:rsidR="0063761A" w:rsidRPr="008F4A8C" w:rsidTr="0063761A">
        <w:trPr>
          <w:trHeight w:val="1018"/>
        </w:trPr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 xml:space="preserve">Indicating degrees of possibility using </w:t>
            </w:r>
            <w:r w:rsidRPr="003B31C4">
              <w:rPr>
                <w:b/>
                <w:sz w:val="20"/>
                <w:szCs w:val="20"/>
              </w:rPr>
              <w:t>modal verbs</w:t>
            </w:r>
            <w:r w:rsidRPr="001F3B74">
              <w:rPr>
                <w:sz w:val="20"/>
                <w:szCs w:val="20"/>
              </w:rPr>
              <w:t>:</w:t>
            </w:r>
            <w:r w:rsidRPr="003B31C4">
              <w:rPr>
                <w:b/>
                <w:sz w:val="20"/>
                <w:szCs w:val="20"/>
              </w:rPr>
              <w:t xml:space="preserve"> </w:t>
            </w:r>
            <w:r w:rsidRPr="003B31C4">
              <w:rPr>
                <w:i/>
                <w:sz w:val="20"/>
                <w:szCs w:val="20"/>
              </w:rPr>
              <w:t>might, should, will, must</w:t>
            </w:r>
          </w:p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Comma</w:t>
            </w:r>
            <w:r>
              <w:rPr>
                <w:b/>
                <w:sz w:val="20"/>
                <w:szCs w:val="20"/>
              </w:rPr>
              <w:t>s</w:t>
            </w:r>
            <w:r w:rsidRPr="003B31C4">
              <w:rPr>
                <w:b/>
                <w:sz w:val="20"/>
                <w:szCs w:val="20"/>
              </w:rPr>
              <w:t xml:space="preserve"> for parenthesis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Con</w:t>
            </w:r>
            <w:r w:rsidR="00C573FD">
              <w:rPr>
                <w:b/>
                <w:sz w:val="20"/>
                <w:szCs w:val="20"/>
              </w:rPr>
              <w:t>junctions</w:t>
            </w:r>
            <w:r w:rsidRPr="003B31C4">
              <w:rPr>
                <w:sz w:val="20"/>
                <w:szCs w:val="20"/>
              </w:rPr>
              <w:t xml:space="preserve"> to build cohesions</w:t>
            </w:r>
            <w:r>
              <w:rPr>
                <w:sz w:val="20"/>
                <w:szCs w:val="20"/>
              </w:rPr>
              <w:t>:</w:t>
            </w:r>
          </w:p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Default="0063761A" w:rsidP="006376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>Exemplification</w:t>
            </w:r>
          </w:p>
          <w:p w:rsidR="0063761A" w:rsidRDefault="0063761A" w:rsidP="006376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1F3B74">
              <w:rPr>
                <w:sz w:val="20"/>
                <w:szCs w:val="20"/>
              </w:rPr>
              <w:t>Results</w:t>
            </w:r>
          </w:p>
          <w:p w:rsidR="0063761A" w:rsidRDefault="0063761A" w:rsidP="006376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1F3B74">
              <w:rPr>
                <w:sz w:val="20"/>
                <w:szCs w:val="20"/>
              </w:rPr>
              <w:t>To summarise</w:t>
            </w:r>
          </w:p>
          <w:p w:rsidR="0063761A" w:rsidRPr="001F3B74" w:rsidRDefault="0063761A" w:rsidP="006376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</w:t>
            </w:r>
            <w:r w:rsidRPr="001F3B74">
              <w:rPr>
                <w:sz w:val="20"/>
                <w:szCs w:val="20"/>
              </w:rPr>
              <w:t>equence</w:t>
            </w:r>
          </w:p>
          <w:p w:rsidR="0063761A" w:rsidRPr="003B31C4" w:rsidRDefault="0063761A" w:rsidP="00752883">
            <w:pPr>
              <w:pStyle w:val="ListParagraph"/>
              <w:ind w:left="-94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FFFFFF" w:themeFill="background1"/>
          </w:tcPr>
          <w:p w:rsidR="0063761A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Indefinite pronouns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</w:p>
          <w:p w:rsidR="0063761A" w:rsidRPr="00A84F84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A84F84">
              <w:rPr>
                <w:i/>
                <w:sz w:val="20"/>
                <w:szCs w:val="20"/>
              </w:rPr>
              <w:t>somebody, something,</w:t>
            </w:r>
          </w:p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A84F84">
              <w:rPr>
                <w:i/>
                <w:sz w:val="20"/>
                <w:szCs w:val="20"/>
              </w:rPr>
              <w:t>someone, nobody, nothing, no-one, everything, anything, nothing</w:t>
            </w:r>
            <w:r w:rsidRPr="003B31C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Onomatopoeia</w:t>
            </w:r>
            <w:r w:rsidR="00C573FD">
              <w:rPr>
                <w:b/>
                <w:sz w:val="20"/>
                <w:szCs w:val="20"/>
              </w:rPr>
              <w:t xml:space="preserve"> used to enhance atmosphere. 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Personification</w:t>
            </w:r>
            <w:r w:rsidR="00C573FD">
              <w:rPr>
                <w:b/>
                <w:sz w:val="20"/>
                <w:szCs w:val="20"/>
              </w:rPr>
              <w:t xml:space="preserve"> – to be used for effect and enhance descriptions to the reader. </w:t>
            </w:r>
          </w:p>
        </w:tc>
      </w:tr>
      <w:tr w:rsidR="0063761A" w:rsidRPr="008F4A8C" w:rsidTr="0063761A">
        <w:trPr>
          <w:trHeight w:val="250"/>
        </w:trPr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 xml:space="preserve">Indicating degrees of possibility using </w:t>
            </w:r>
            <w:r w:rsidRPr="003B31C4">
              <w:rPr>
                <w:b/>
                <w:sz w:val="20"/>
                <w:szCs w:val="20"/>
              </w:rPr>
              <w:t>adverbs</w:t>
            </w:r>
            <w:r>
              <w:rPr>
                <w:sz w:val="20"/>
                <w:szCs w:val="20"/>
              </w:rPr>
              <w:t>:</w:t>
            </w:r>
            <w:r w:rsidRPr="003B31C4">
              <w:rPr>
                <w:sz w:val="20"/>
                <w:szCs w:val="20"/>
              </w:rPr>
              <w:t xml:space="preserve"> </w:t>
            </w:r>
            <w:r w:rsidRPr="003B31C4">
              <w:rPr>
                <w:i/>
                <w:sz w:val="20"/>
                <w:szCs w:val="20"/>
              </w:rPr>
              <w:t>perhaps, surely</w:t>
            </w:r>
            <w:r w:rsidRPr="003B31C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Relative pronouns</w:t>
            </w:r>
            <w:r>
              <w:rPr>
                <w:b/>
                <w:sz w:val="20"/>
                <w:szCs w:val="20"/>
              </w:rPr>
              <w:t>:</w:t>
            </w:r>
          </w:p>
          <w:p w:rsidR="0063761A" w:rsidRPr="001F3B74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1F3B74">
              <w:rPr>
                <w:i/>
                <w:sz w:val="20"/>
                <w:szCs w:val="20"/>
              </w:rPr>
              <w:t>who</w:t>
            </w:r>
          </w:p>
          <w:p w:rsidR="0063761A" w:rsidRPr="001F3B74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1F3B74">
              <w:rPr>
                <w:i/>
                <w:sz w:val="20"/>
                <w:szCs w:val="20"/>
              </w:rPr>
              <w:t>which</w:t>
            </w:r>
          </w:p>
          <w:p w:rsidR="0063761A" w:rsidRPr="001F3B74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1F3B74">
              <w:rPr>
                <w:i/>
                <w:sz w:val="20"/>
                <w:szCs w:val="20"/>
              </w:rPr>
              <w:t>that</w:t>
            </w:r>
          </w:p>
          <w:p w:rsidR="0063761A" w:rsidRPr="001F3B74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1F3B74">
              <w:rPr>
                <w:i/>
                <w:sz w:val="20"/>
                <w:szCs w:val="20"/>
              </w:rPr>
              <w:t>whom</w:t>
            </w:r>
          </w:p>
          <w:p w:rsidR="0063761A" w:rsidRPr="001F3B74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1F3B74">
              <w:rPr>
                <w:i/>
                <w:sz w:val="20"/>
                <w:szCs w:val="20"/>
              </w:rPr>
              <w:t>whose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</w:p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Start a sentence</w:t>
            </w:r>
            <w:r w:rsidRPr="003B31C4">
              <w:rPr>
                <w:sz w:val="20"/>
                <w:szCs w:val="20"/>
              </w:rPr>
              <w:t xml:space="preserve"> with an expanded</w:t>
            </w:r>
          </w:p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“-</w:t>
            </w:r>
            <w:r w:rsidRPr="003B31C4">
              <w:rPr>
                <w:sz w:val="20"/>
                <w:szCs w:val="20"/>
              </w:rPr>
              <w:t>ed</w:t>
            </w:r>
            <w:r>
              <w:rPr>
                <w:sz w:val="20"/>
                <w:szCs w:val="20"/>
              </w:rPr>
              <w:t>” clause:</w:t>
            </w:r>
          </w:p>
          <w:p w:rsidR="0063761A" w:rsidRPr="003B31C4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3B31C4">
              <w:rPr>
                <w:i/>
                <w:sz w:val="20"/>
                <w:szCs w:val="20"/>
              </w:rPr>
              <w:t>Frightened of the dark, Tom hid under the bed all night.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 xml:space="preserve">Linking ideas across paragraphs using </w:t>
            </w:r>
            <w:r w:rsidRPr="003B31C4">
              <w:rPr>
                <w:b/>
                <w:sz w:val="20"/>
                <w:szCs w:val="20"/>
              </w:rPr>
              <w:t>adverbials</w:t>
            </w:r>
            <w:r w:rsidRPr="003B31C4">
              <w:rPr>
                <w:sz w:val="20"/>
                <w:szCs w:val="20"/>
              </w:rPr>
              <w:t xml:space="preserve"> of time (</w:t>
            </w:r>
            <w:r w:rsidRPr="001F3B74">
              <w:rPr>
                <w:i/>
                <w:sz w:val="20"/>
                <w:szCs w:val="20"/>
              </w:rPr>
              <w:t>later</w:t>
            </w:r>
            <w:r w:rsidRPr="003B31C4">
              <w:rPr>
                <w:sz w:val="20"/>
                <w:szCs w:val="20"/>
              </w:rPr>
              <w:t>), place (</w:t>
            </w:r>
            <w:r w:rsidRPr="001F3B74">
              <w:rPr>
                <w:i/>
                <w:sz w:val="20"/>
                <w:szCs w:val="20"/>
              </w:rPr>
              <w:t>nearby</w:t>
            </w:r>
            <w:r w:rsidRPr="003B31C4">
              <w:rPr>
                <w:sz w:val="20"/>
                <w:szCs w:val="20"/>
              </w:rPr>
              <w:t>) and sequence (</w:t>
            </w:r>
            <w:r w:rsidRPr="001F3B74">
              <w:rPr>
                <w:i/>
                <w:sz w:val="20"/>
                <w:szCs w:val="20"/>
              </w:rPr>
              <w:t>secondly</w:t>
            </w:r>
            <w:r w:rsidRPr="003B31C4">
              <w:rPr>
                <w:sz w:val="20"/>
                <w:szCs w:val="20"/>
              </w:rPr>
              <w:t>)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Colons</w:t>
            </w:r>
            <w:r w:rsidRPr="003B31C4">
              <w:rPr>
                <w:sz w:val="20"/>
                <w:szCs w:val="20"/>
              </w:rPr>
              <w:t xml:space="preserve"> for p</w:t>
            </w:r>
            <w:r>
              <w:rPr>
                <w:sz w:val="20"/>
                <w:szCs w:val="20"/>
              </w:rPr>
              <w:t>lay scripts and to start a list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 xml:space="preserve">Secure use of </w:t>
            </w:r>
            <w:r w:rsidRPr="003B31C4">
              <w:rPr>
                <w:b/>
                <w:sz w:val="20"/>
                <w:szCs w:val="20"/>
              </w:rPr>
              <w:t>compound sentences</w:t>
            </w:r>
          </w:p>
        </w:tc>
      </w:tr>
      <w:tr w:rsidR="0063761A" w:rsidRPr="008F4A8C" w:rsidTr="0063761A">
        <w:trPr>
          <w:trHeight w:val="780"/>
        </w:trPr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>Embellishing simple sentences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b/>
                <w:sz w:val="20"/>
                <w:szCs w:val="20"/>
              </w:rPr>
              <w:t>Relative clauses</w:t>
            </w:r>
            <w:r w:rsidRPr="003B31C4">
              <w:rPr>
                <w:sz w:val="20"/>
                <w:szCs w:val="20"/>
              </w:rPr>
              <w:t xml:space="preserve"> to add detail beginning with </w:t>
            </w:r>
            <w:r w:rsidRPr="00A84F84">
              <w:rPr>
                <w:sz w:val="20"/>
                <w:szCs w:val="20"/>
              </w:rPr>
              <w:t>“who”, “which”, “where”, “when”, “whose”, “that”,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3B31C4">
              <w:rPr>
                <w:sz w:val="20"/>
                <w:szCs w:val="20"/>
              </w:rPr>
              <w:t>or an omitted relative pronoun</w:t>
            </w: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  <w:r w:rsidRPr="003B31C4">
              <w:rPr>
                <w:sz w:val="20"/>
                <w:szCs w:val="20"/>
              </w:rPr>
              <w:t xml:space="preserve">Developing </w:t>
            </w:r>
            <w:r w:rsidRPr="003B31C4">
              <w:rPr>
                <w:b/>
                <w:sz w:val="20"/>
                <w:szCs w:val="20"/>
              </w:rPr>
              <w:t>fronted prepositional phrases</w:t>
            </w:r>
            <w:r>
              <w:rPr>
                <w:sz w:val="20"/>
                <w:szCs w:val="20"/>
              </w:rPr>
              <w:t xml:space="preserve"> for greater effect:</w:t>
            </w:r>
          </w:p>
          <w:p w:rsidR="0063761A" w:rsidRDefault="0063761A" w:rsidP="00752883">
            <w:pPr>
              <w:jc w:val="center"/>
              <w:rPr>
                <w:sz w:val="20"/>
                <w:szCs w:val="20"/>
              </w:rPr>
            </w:pPr>
            <w:r w:rsidRPr="001F3B74">
              <w:rPr>
                <w:i/>
                <w:sz w:val="20"/>
                <w:szCs w:val="20"/>
              </w:rPr>
              <w:t>Throughout the stormy winter…</w:t>
            </w:r>
            <w:r w:rsidRPr="003B31C4">
              <w:rPr>
                <w:sz w:val="20"/>
                <w:szCs w:val="20"/>
              </w:rPr>
              <w:t xml:space="preserve"> </w:t>
            </w:r>
          </w:p>
          <w:p w:rsidR="0063761A" w:rsidRPr="00920240" w:rsidRDefault="0063761A" w:rsidP="00752883">
            <w:pPr>
              <w:jc w:val="center"/>
              <w:rPr>
                <w:i/>
                <w:sz w:val="20"/>
                <w:szCs w:val="20"/>
              </w:rPr>
            </w:pPr>
            <w:r w:rsidRPr="001F3B74">
              <w:rPr>
                <w:i/>
                <w:sz w:val="20"/>
                <w:szCs w:val="20"/>
              </w:rPr>
              <w:t>Far beneath the frozen soil…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3A4C80" w:rsidP="003A4C80">
            <w:pPr>
              <w:jc w:val="center"/>
              <w:rPr>
                <w:sz w:val="20"/>
                <w:szCs w:val="20"/>
              </w:rPr>
            </w:pPr>
            <w:r w:rsidRPr="003A4C80">
              <w:rPr>
                <w:b/>
                <w:sz w:val="20"/>
                <w:szCs w:val="20"/>
              </w:rPr>
              <w:t xml:space="preserve">Embedded </w:t>
            </w:r>
            <w:proofErr w:type="gramStart"/>
            <w:r w:rsidRPr="003A4C80">
              <w:rPr>
                <w:b/>
                <w:sz w:val="20"/>
                <w:szCs w:val="20"/>
              </w:rPr>
              <w:t>Clauses</w:t>
            </w:r>
            <w:r>
              <w:rPr>
                <w:sz w:val="20"/>
                <w:szCs w:val="20"/>
              </w:rPr>
              <w:t xml:space="preserve">  to</w:t>
            </w:r>
            <w:proofErr w:type="gramEnd"/>
            <w:r>
              <w:rPr>
                <w:sz w:val="20"/>
                <w:szCs w:val="20"/>
              </w:rPr>
              <w:t xml:space="preserve"> add additional information about a place or person. Correct punctuation also used. </w:t>
            </w:r>
          </w:p>
        </w:tc>
        <w:tc>
          <w:tcPr>
            <w:tcW w:w="793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shd w:val="clear" w:color="auto" w:fill="FFFFFF" w:themeFill="background1"/>
          </w:tcPr>
          <w:p w:rsidR="0063761A" w:rsidRPr="003B31C4" w:rsidRDefault="0063761A" w:rsidP="00752883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tblpY="-95"/>
        <w:tblW w:w="5000" w:type="pct"/>
        <w:tblLook w:val="04A0" w:firstRow="1" w:lastRow="0" w:firstColumn="1" w:lastColumn="0" w:noHBand="0" w:noVBand="1"/>
      </w:tblPr>
      <w:tblGrid>
        <w:gridCol w:w="2262"/>
        <w:gridCol w:w="7996"/>
        <w:gridCol w:w="5130"/>
      </w:tblGrid>
      <w:tr w:rsidR="0063761A" w:rsidRPr="0063761A" w:rsidTr="0063761A">
        <w:trPr>
          <w:trHeight w:val="137"/>
        </w:trPr>
        <w:tc>
          <w:tcPr>
            <w:tcW w:w="735" w:type="pct"/>
            <w:vMerge w:val="restart"/>
            <w:shd w:val="clear" w:color="auto" w:fill="CC99FF"/>
          </w:tcPr>
          <w:p w:rsidR="0063761A" w:rsidRPr="0063761A" w:rsidRDefault="0063761A" w:rsidP="0063761A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63761A">
              <w:rPr>
                <w:rFonts w:ascii="Comic Sans MS" w:hAnsi="Comic Sans MS"/>
                <w:b/>
                <w:sz w:val="32"/>
              </w:rPr>
              <w:lastRenderedPageBreak/>
              <w:t>6</w:t>
            </w:r>
          </w:p>
        </w:tc>
        <w:tc>
          <w:tcPr>
            <w:tcW w:w="2598" w:type="pct"/>
            <w:shd w:val="clear" w:color="auto" w:fill="CC99FF"/>
          </w:tcPr>
          <w:p w:rsidR="0063761A" w:rsidRPr="0063761A" w:rsidRDefault="0063761A" w:rsidP="0063761A">
            <w:pPr>
              <w:jc w:val="center"/>
              <w:rPr>
                <w:rFonts w:ascii="Comic Sans MS" w:hAnsi="Comic Sans MS"/>
                <w:sz w:val="20"/>
              </w:rPr>
            </w:pPr>
            <w:r w:rsidRPr="0063761A">
              <w:rPr>
                <w:rFonts w:ascii="Comic Sans MS" w:hAnsi="Comic Sans MS"/>
                <w:sz w:val="20"/>
              </w:rPr>
              <w:t>Use of semi colon, colon and dash to indicate a stronger clause of a sentence (used instead of a comma).</w:t>
            </w:r>
          </w:p>
        </w:tc>
        <w:tc>
          <w:tcPr>
            <w:tcW w:w="1667" w:type="pct"/>
            <w:vMerge w:val="restart"/>
            <w:shd w:val="clear" w:color="auto" w:fill="CC99FF"/>
          </w:tcPr>
          <w:p w:rsidR="0063761A" w:rsidRPr="0063761A" w:rsidRDefault="0063761A" w:rsidP="0063761A">
            <w:pPr>
              <w:jc w:val="center"/>
              <w:rPr>
                <w:rFonts w:ascii="Comic Sans MS" w:hAnsi="Comic Sans MS"/>
                <w:sz w:val="20"/>
              </w:rPr>
            </w:pPr>
            <w:r w:rsidRPr="0063761A">
              <w:rPr>
                <w:rFonts w:ascii="Comic Sans MS" w:hAnsi="Comic Sans MS"/>
                <w:sz w:val="20"/>
              </w:rPr>
              <w:t xml:space="preserve">Active/ passive voice, subject </w:t>
            </w:r>
            <w:proofErr w:type="gramStart"/>
            <w:r w:rsidRPr="0063761A">
              <w:rPr>
                <w:rFonts w:ascii="Comic Sans MS" w:hAnsi="Comic Sans MS"/>
                <w:sz w:val="20"/>
              </w:rPr>
              <w:t>and  object</w:t>
            </w:r>
            <w:proofErr w:type="gramEnd"/>
            <w:r w:rsidRPr="0063761A">
              <w:rPr>
                <w:rFonts w:ascii="Comic Sans MS" w:hAnsi="Comic Sans MS"/>
                <w:sz w:val="20"/>
              </w:rPr>
              <w:t>, hyphen, synonym, antonym, colon, semi-colon, bullet points.</w:t>
            </w:r>
          </w:p>
        </w:tc>
      </w:tr>
      <w:tr w:rsidR="0063761A" w:rsidRPr="0063761A" w:rsidTr="0063761A">
        <w:trPr>
          <w:trHeight w:val="137"/>
        </w:trPr>
        <w:tc>
          <w:tcPr>
            <w:tcW w:w="735" w:type="pct"/>
            <w:vMerge/>
            <w:shd w:val="clear" w:color="auto" w:fill="CC99FF"/>
          </w:tcPr>
          <w:p w:rsidR="0063761A" w:rsidRPr="0063761A" w:rsidRDefault="0063761A" w:rsidP="0063761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598" w:type="pct"/>
            <w:shd w:val="clear" w:color="auto" w:fill="CC99FF"/>
          </w:tcPr>
          <w:p w:rsidR="0063761A" w:rsidRPr="0063761A" w:rsidRDefault="0063761A" w:rsidP="0063761A">
            <w:pPr>
              <w:jc w:val="center"/>
              <w:rPr>
                <w:rFonts w:ascii="Comic Sans MS" w:hAnsi="Comic Sans MS"/>
                <w:sz w:val="20"/>
              </w:rPr>
            </w:pPr>
            <w:r w:rsidRPr="0063761A">
              <w:rPr>
                <w:rFonts w:ascii="Comic Sans MS" w:hAnsi="Comic Sans MS"/>
                <w:sz w:val="20"/>
              </w:rPr>
              <w:t xml:space="preserve">Punctuation of bullet points to list information. </w:t>
            </w:r>
          </w:p>
        </w:tc>
        <w:tc>
          <w:tcPr>
            <w:tcW w:w="1667" w:type="pct"/>
            <w:vMerge/>
            <w:shd w:val="clear" w:color="auto" w:fill="CC99FF"/>
          </w:tcPr>
          <w:p w:rsidR="0063761A" w:rsidRPr="0063761A" w:rsidRDefault="0063761A" w:rsidP="0063761A">
            <w:pPr>
              <w:rPr>
                <w:rFonts w:ascii="Comic Sans MS" w:hAnsi="Comic Sans MS"/>
                <w:sz w:val="20"/>
              </w:rPr>
            </w:pPr>
          </w:p>
        </w:tc>
      </w:tr>
      <w:tr w:rsidR="0063761A" w:rsidRPr="0063761A" w:rsidTr="0063761A">
        <w:trPr>
          <w:trHeight w:val="137"/>
        </w:trPr>
        <w:tc>
          <w:tcPr>
            <w:tcW w:w="735" w:type="pct"/>
            <w:vMerge/>
            <w:shd w:val="clear" w:color="auto" w:fill="CC99FF"/>
          </w:tcPr>
          <w:p w:rsidR="0063761A" w:rsidRPr="0063761A" w:rsidRDefault="0063761A" w:rsidP="0063761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598" w:type="pct"/>
            <w:shd w:val="clear" w:color="auto" w:fill="CC99FF"/>
          </w:tcPr>
          <w:p w:rsidR="0063761A" w:rsidRPr="0063761A" w:rsidRDefault="0063761A" w:rsidP="0063761A">
            <w:pPr>
              <w:jc w:val="center"/>
              <w:rPr>
                <w:rFonts w:ascii="Comic Sans MS" w:hAnsi="Comic Sans MS"/>
                <w:sz w:val="20"/>
              </w:rPr>
            </w:pPr>
            <w:r w:rsidRPr="0063761A">
              <w:rPr>
                <w:rFonts w:ascii="Comic Sans MS" w:hAnsi="Comic Sans MS"/>
                <w:sz w:val="20"/>
              </w:rPr>
              <w:t xml:space="preserve">Hyphens to avoid ambiguity (compound adjectives). </w:t>
            </w:r>
          </w:p>
        </w:tc>
        <w:tc>
          <w:tcPr>
            <w:tcW w:w="1667" w:type="pct"/>
            <w:vMerge/>
            <w:shd w:val="clear" w:color="auto" w:fill="CC99FF"/>
          </w:tcPr>
          <w:p w:rsidR="0063761A" w:rsidRPr="0063761A" w:rsidRDefault="0063761A" w:rsidP="0063761A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63761A" w:rsidRDefault="0063761A" w:rsidP="006D2BCC">
      <w:pPr>
        <w:rPr>
          <w:rFonts w:ascii="Comic Sans MS" w:hAnsi="Comic Sans MS"/>
          <w:sz w:val="1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3"/>
        <w:gridCol w:w="2563"/>
        <w:gridCol w:w="2567"/>
        <w:gridCol w:w="2564"/>
        <w:gridCol w:w="2567"/>
        <w:gridCol w:w="2564"/>
      </w:tblGrid>
      <w:tr w:rsidR="0063761A" w:rsidRPr="008F4A8C" w:rsidTr="00A32828">
        <w:trPr>
          <w:trHeight w:val="193"/>
        </w:trPr>
        <w:tc>
          <w:tcPr>
            <w:tcW w:w="5000" w:type="pct"/>
            <w:gridSpan w:val="6"/>
            <w:shd w:val="clear" w:color="auto" w:fill="CC66FF"/>
          </w:tcPr>
          <w:p w:rsidR="0063761A" w:rsidRPr="00946246" w:rsidRDefault="0063761A" w:rsidP="007528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Grammar c</w:t>
            </w:r>
            <w:r w:rsidRPr="00946246">
              <w:rPr>
                <w:b/>
                <w:sz w:val="20"/>
                <w:szCs w:val="20"/>
              </w:rPr>
              <w:t>overage</w:t>
            </w:r>
          </w:p>
        </w:tc>
      </w:tr>
      <w:tr w:rsidR="0063761A" w:rsidRPr="00DB7FF0" w:rsidTr="00752883">
        <w:trPr>
          <w:trHeight w:val="1545"/>
        </w:trPr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 xml:space="preserve">Informal and </w:t>
            </w:r>
            <w:proofErr w:type="gramStart"/>
            <w:r w:rsidRPr="00DB7FF0">
              <w:rPr>
                <w:b/>
                <w:sz w:val="24"/>
                <w:szCs w:val="20"/>
              </w:rPr>
              <w:t>formal  speech</w:t>
            </w:r>
            <w:proofErr w:type="gramEnd"/>
            <w:r w:rsidRPr="00DB7FF0">
              <w:rPr>
                <w:b/>
                <w:sz w:val="24"/>
                <w:szCs w:val="20"/>
              </w:rPr>
              <w:t>: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find out</w:t>
            </w:r>
            <w:r w:rsidRPr="00DB7FF0">
              <w:rPr>
                <w:sz w:val="24"/>
                <w:szCs w:val="20"/>
              </w:rPr>
              <w:t xml:space="preserve"> </w:t>
            </w:r>
            <w:r w:rsidRPr="00DB7FF0">
              <w:rPr>
                <w:i/>
                <w:sz w:val="24"/>
                <w:szCs w:val="20"/>
              </w:rPr>
              <w:t>/ discover</w:t>
            </w:r>
          </w:p>
          <w:p w:rsidR="0063761A" w:rsidRPr="00DB7FF0" w:rsidRDefault="0063761A" w:rsidP="00752883">
            <w:pPr>
              <w:ind w:left="-600" w:firstLine="600"/>
              <w:jc w:val="center"/>
              <w:rPr>
                <w:i/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ask for / request</w:t>
            </w:r>
          </w:p>
          <w:p w:rsidR="0063761A" w:rsidRPr="00DB7FF0" w:rsidRDefault="0063761A" w:rsidP="00752883">
            <w:pPr>
              <w:jc w:val="center"/>
              <w:rPr>
                <w:i/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go in / enter</w:t>
            </w:r>
          </w:p>
          <w:p w:rsidR="0063761A" w:rsidRPr="00DB7FF0" w:rsidRDefault="0063761A" w:rsidP="00752883">
            <w:pPr>
              <w:jc w:val="center"/>
              <w:rPr>
                <w:i/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Using question tags for informality:</w:t>
            </w:r>
            <w:r w:rsidRPr="00DB7FF0">
              <w:rPr>
                <w:sz w:val="24"/>
                <w:szCs w:val="20"/>
              </w:rPr>
              <w:br/>
            </w:r>
            <w:r w:rsidRPr="00DB7FF0">
              <w:rPr>
                <w:i/>
                <w:sz w:val="24"/>
                <w:szCs w:val="20"/>
              </w:rPr>
              <w:t xml:space="preserve">He’s in your class, isn’t he? </w:t>
            </w:r>
          </w:p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833" w:type="pct"/>
          </w:tcPr>
          <w:p w:rsidR="0063761A" w:rsidRPr="00DB7FF0" w:rsidRDefault="00A32828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Consolidating </w:t>
            </w:r>
            <w:r w:rsidRPr="00DB7FF0">
              <w:rPr>
                <w:b/>
                <w:sz w:val="24"/>
                <w:szCs w:val="20"/>
              </w:rPr>
              <w:t>compound sentences</w:t>
            </w:r>
            <w:r w:rsidRPr="00DB7FF0">
              <w:rPr>
                <w:sz w:val="24"/>
                <w:szCs w:val="20"/>
              </w:rPr>
              <w:t xml:space="preserve"> and</w:t>
            </w:r>
            <w:r w:rsidRPr="00DB7FF0">
              <w:rPr>
                <w:b/>
                <w:sz w:val="24"/>
                <w:szCs w:val="20"/>
              </w:rPr>
              <w:t xml:space="preserve"> </w:t>
            </w:r>
            <w:r w:rsidRPr="00DB7FF0">
              <w:rPr>
                <w:sz w:val="24"/>
                <w:szCs w:val="20"/>
              </w:rPr>
              <w:t>coordinating conjunctions</w:t>
            </w:r>
          </w:p>
        </w:tc>
        <w:tc>
          <w:tcPr>
            <w:tcW w:w="834" w:type="pct"/>
          </w:tcPr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 xml:space="preserve">Dashes </w:t>
            </w:r>
            <w:r w:rsidRPr="00DB7FF0">
              <w:rPr>
                <w:sz w:val="24"/>
                <w:szCs w:val="20"/>
              </w:rPr>
              <w:t xml:space="preserve">to mark the boundary between clauses: </w:t>
            </w:r>
          </w:p>
          <w:p w:rsidR="0063761A" w:rsidRPr="00DB7FF0" w:rsidRDefault="0063761A" w:rsidP="00752883">
            <w:pPr>
              <w:jc w:val="center"/>
              <w:rPr>
                <w:b/>
                <w:i/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It’s raining − I’m fed up</w:t>
            </w: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 xml:space="preserve">Semicolons </w:t>
            </w:r>
            <w:r w:rsidRPr="00DB7FF0">
              <w:rPr>
                <w:sz w:val="24"/>
                <w:szCs w:val="20"/>
              </w:rPr>
              <w:t>to demarcate within a list</w:t>
            </w:r>
          </w:p>
        </w:tc>
        <w:tc>
          <w:tcPr>
            <w:tcW w:w="834" w:type="pct"/>
          </w:tcPr>
          <w:p w:rsidR="0063761A" w:rsidRPr="00DB7FF0" w:rsidRDefault="00A32828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Use the </w:t>
            </w:r>
            <w:r w:rsidRPr="00DB7FF0">
              <w:rPr>
                <w:b/>
                <w:sz w:val="24"/>
                <w:szCs w:val="20"/>
              </w:rPr>
              <w:t>subjunctive for formal</w:t>
            </w:r>
            <w:r w:rsidRPr="00DB7FF0">
              <w:rPr>
                <w:sz w:val="24"/>
                <w:szCs w:val="20"/>
              </w:rPr>
              <w:t xml:space="preserve"> writing:</w:t>
            </w:r>
            <w:r w:rsidRPr="00DB7FF0">
              <w:rPr>
                <w:sz w:val="24"/>
                <w:szCs w:val="20"/>
              </w:rPr>
              <w:br/>
              <w:t xml:space="preserve"> </w:t>
            </w:r>
            <w:r w:rsidRPr="00DB7FF0">
              <w:rPr>
                <w:i/>
                <w:sz w:val="24"/>
                <w:szCs w:val="20"/>
              </w:rPr>
              <w:t xml:space="preserve">If I </w:t>
            </w:r>
            <w:r w:rsidRPr="00DB7FF0">
              <w:rPr>
                <w:i/>
                <w:sz w:val="24"/>
                <w:szCs w:val="20"/>
                <w:u w:val="single"/>
              </w:rPr>
              <w:t>were</w:t>
            </w:r>
            <w:r w:rsidRPr="00DB7FF0">
              <w:rPr>
                <w:i/>
                <w:sz w:val="24"/>
                <w:szCs w:val="20"/>
              </w:rPr>
              <w:t xml:space="preserve"> you…</w:t>
            </w: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Modal verbs</w:t>
            </w:r>
          </w:p>
        </w:tc>
      </w:tr>
      <w:tr w:rsidR="0063761A" w:rsidRPr="00DB7FF0" w:rsidTr="00A32828">
        <w:trPr>
          <w:trHeight w:val="1697"/>
        </w:trPr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Synonyms: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Realising that when you find a synonym, the word means something slightly different, </w:t>
            </w:r>
            <w:proofErr w:type="spellStart"/>
            <w:r w:rsidRPr="00DB7FF0">
              <w:rPr>
                <w:sz w:val="24"/>
                <w:szCs w:val="20"/>
              </w:rPr>
              <w:t>eg</w:t>
            </w:r>
            <w:proofErr w:type="spellEnd"/>
            <w:r w:rsidRPr="00DB7FF0">
              <w:rPr>
                <w:sz w:val="24"/>
                <w:szCs w:val="20"/>
              </w:rPr>
              <w:t>,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“big” and “grand”. “Grand” </w:t>
            </w: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Con</w:t>
            </w:r>
            <w:r w:rsidR="00A32828" w:rsidRPr="00DB7FF0">
              <w:rPr>
                <w:b/>
                <w:sz w:val="24"/>
                <w:szCs w:val="20"/>
              </w:rPr>
              <w:t xml:space="preserve">junctions </w:t>
            </w:r>
            <w:r w:rsidRPr="00DB7FF0">
              <w:rPr>
                <w:sz w:val="24"/>
                <w:szCs w:val="20"/>
              </w:rPr>
              <w:t>to signpost and create cohesion within a text:</w:t>
            </w:r>
          </w:p>
          <w:p w:rsidR="0063761A" w:rsidRPr="00DB7FF0" w:rsidRDefault="0063761A" w:rsidP="006376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33"/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order of sequence</w:t>
            </w:r>
          </w:p>
          <w:p w:rsidR="0063761A" w:rsidRPr="00DB7FF0" w:rsidRDefault="0063761A" w:rsidP="0063761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90"/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time connectives</w:t>
            </w:r>
          </w:p>
          <w:p w:rsidR="0063761A" w:rsidRPr="00DB7FF0" w:rsidRDefault="0063761A" w:rsidP="00A3282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7"/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additional ideas</w:t>
            </w:r>
          </w:p>
        </w:tc>
        <w:tc>
          <w:tcPr>
            <w:tcW w:w="834" w:type="pct"/>
          </w:tcPr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 xml:space="preserve">Hyphens for compound words </w:t>
            </w:r>
            <w:r w:rsidRPr="00DB7FF0">
              <w:rPr>
                <w:sz w:val="24"/>
                <w:szCs w:val="20"/>
              </w:rPr>
              <w:t>to avoid ambiguity: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man eating shark</w:t>
            </w:r>
            <w:r w:rsidRPr="00DB7FF0">
              <w:rPr>
                <w:sz w:val="24"/>
                <w:szCs w:val="20"/>
              </w:rPr>
              <w:t xml:space="preserve"> 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or</w:t>
            </w:r>
          </w:p>
          <w:p w:rsidR="0063761A" w:rsidRPr="00DB7FF0" w:rsidRDefault="0063761A" w:rsidP="00752883">
            <w:pPr>
              <w:jc w:val="center"/>
              <w:rPr>
                <w:i/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 </w:t>
            </w:r>
            <w:r w:rsidRPr="00DB7FF0">
              <w:rPr>
                <w:i/>
                <w:sz w:val="24"/>
                <w:szCs w:val="20"/>
              </w:rPr>
              <w:t xml:space="preserve">man-eating shark </w:t>
            </w:r>
          </w:p>
        </w:tc>
        <w:tc>
          <w:tcPr>
            <w:tcW w:w="833" w:type="pct"/>
          </w:tcPr>
          <w:p w:rsidR="00DB7FF0" w:rsidRPr="00DB7FF0" w:rsidRDefault="00DB7FF0" w:rsidP="00DB7FF0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A whole sentence can be a noun phrase: </w:t>
            </w:r>
          </w:p>
          <w:p w:rsidR="00DB7FF0" w:rsidRPr="00DB7FF0" w:rsidRDefault="00DB7FF0" w:rsidP="00DB7FF0">
            <w:pPr>
              <w:jc w:val="center"/>
              <w:rPr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The witch, who crashed her broom, is over there, feeling dazed.</w:t>
            </w:r>
            <w:r w:rsidRPr="00DB7FF0">
              <w:rPr>
                <w:sz w:val="24"/>
                <w:szCs w:val="20"/>
              </w:rPr>
              <w:t xml:space="preserve"> </w:t>
            </w:r>
          </w:p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834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Complex sentences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and subordinate conjunctions</w:t>
            </w: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Tense (past, present and future)</w:t>
            </w:r>
          </w:p>
          <w:p w:rsidR="00A32828" w:rsidRPr="00DB7FF0" w:rsidRDefault="00A32828" w:rsidP="00752883">
            <w:pPr>
              <w:jc w:val="center"/>
              <w:rPr>
                <w:b/>
                <w:sz w:val="24"/>
                <w:szCs w:val="20"/>
              </w:rPr>
            </w:pPr>
          </w:p>
          <w:p w:rsidR="00A32828" w:rsidRPr="00DB7FF0" w:rsidRDefault="00A32828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 xml:space="preserve">Past progressive, present progressive. </w:t>
            </w:r>
          </w:p>
        </w:tc>
      </w:tr>
      <w:tr w:rsidR="0063761A" w:rsidRPr="00DB7FF0" w:rsidTr="00752883">
        <w:trPr>
          <w:trHeight w:val="809"/>
        </w:trPr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Antonyms: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using prefixes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</w:p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833" w:type="pct"/>
          </w:tcPr>
          <w:p w:rsidR="00A32828" w:rsidRPr="00DB7FF0" w:rsidRDefault="00A32828" w:rsidP="00A32828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Semicolons</w:t>
            </w:r>
          </w:p>
          <w:p w:rsidR="00A32828" w:rsidRPr="00DB7FF0" w:rsidRDefault="00A32828" w:rsidP="00A32828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to mark the boundary between clauses: </w:t>
            </w:r>
          </w:p>
          <w:p w:rsidR="0063761A" w:rsidRPr="00DB7FF0" w:rsidRDefault="00A32828" w:rsidP="00A32828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It’s raining; I’m fed up</w:t>
            </w:r>
          </w:p>
        </w:tc>
        <w:tc>
          <w:tcPr>
            <w:tcW w:w="834" w:type="pct"/>
          </w:tcPr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Identify the </w:t>
            </w:r>
            <w:r w:rsidRPr="00DB7FF0">
              <w:rPr>
                <w:b/>
                <w:sz w:val="24"/>
                <w:szCs w:val="20"/>
              </w:rPr>
              <w:t>subject and object</w:t>
            </w:r>
            <w:r w:rsidRPr="00DB7FF0">
              <w:rPr>
                <w:sz w:val="24"/>
                <w:szCs w:val="20"/>
              </w:rPr>
              <w:t xml:space="preserve"> of the sentence</w:t>
            </w:r>
          </w:p>
        </w:tc>
        <w:tc>
          <w:tcPr>
            <w:tcW w:w="833" w:type="pct"/>
          </w:tcPr>
          <w:p w:rsidR="0063761A" w:rsidRPr="00DB7FF0" w:rsidRDefault="00DB7FF0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 xml:space="preserve">The difference between </w:t>
            </w:r>
            <w:r w:rsidRPr="00DB7FF0">
              <w:rPr>
                <w:b/>
                <w:sz w:val="24"/>
                <w:szCs w:val="20"/>
              </w:rPr>
              <w:t>passive and active</w:t>
            </w:r>
            <w:r w:rsidRPr="00DB7FF0">
              <w:rPr>
                <w:sz w:val="24"/>
                <w:szCs w:val="20"/>
              </w:rPr>
              <w:t xml:space="preserve"> sentence and when to use the passive.</w:t>
            </w:r>
          </w:p>
        </w:tc>
        <w:tc>
          <w:tcPr>
            <w:tcW w:w="834" w:type="pct"/>
          </w:tcPr>
          <w:p w:rsidR="00A32828" w:rsidRPr="00DB7FF0" w:rsidRDefault="00DB7FF0" w:rsidP="00DB7FF0">
            <w:pPr>
              <w:jc w:val="center"/>
              <w:rPr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Determiners and generalisers</w:t>
            </w: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Pronouns: relative and possessive</w:t>
            </w:r>
          </w:p>
        </w:tc>
      </w:tr>
      <w:tr w:rsidR="0063761A" w:rsidRPr="00DB7FF0" w:rsidTr="00752883">
        <w:trPr>
          <w:trHeight w:val="564"/>
        </w:trPr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Collective nouns</w:t>
            </w: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>Colons</w:t>
            </w:r>
            <w:r w:rsidRPr="00DB7FF0">
              <w:rPr>
                <w:sz w:val="24"/>
                <w:szCs w:val="20"/>
              </w:rPr>
              <w:t xml:space="preserve"> to mark the boundary between clauses: </w:t>
            </w:r>
          </w:p>
          <w:p w:rsidR="0063761A" w:rsidRPr="00DB7FF0" w:rsidRDefault="0063761A" w:rsidP="00752883">
            <w:pPr>
              <w:jc w:val="center"/>
              <w:rPr>
                <w:i/>
                <w:sz w:val="24"/>
                <w:szCs w:val="20"/>
              </w:rPr>
            </w:pPr>
            <w:r w:rsidRPr="00DB7FF0">
              <w:rPr>
                <w:i/>
                <w:sz w:val="24"/>
                <w:szCs w:val="20"/>
              </w:rPr>
              <w:t>It’s sunny: I’m going out to play.</w:t>
            </w:r>
          </w:p>
        </w:tc>
        <w:tc>
          <w:tcPr>
            <w:tcW w:w="834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  <w:r w:rsidRPr="00DB7FF0">
              <w:rPr>
                <w:b/>
                <w:sz w:val="24"/>
                <w:szCs w:val="20"/>
              </w:rPr>
              <w:t xml:space="preserve">Ellipses </w:t>
            </w:r>
            <w:r w:rsidRPr="00DB7FF0">
              <w:rPr>
                <w:sz w:val="24"/>
                <w:szCs w:val="20"/>
              </w:rPr>
              <w:t>to create suspense</w:t>
            </w:r>
          </w:p>
          <w:p w:rsidR="0063761A" w:rsidRPr="00DB7FF0" w:rsidRDefault="0063761A" w:rsidP="00752883">
            <w:pPr>
              <w:jc w:val="center"/>
              <w:rPr>
                <w:sz w:val="24"/>
                <w:szCs w:val="20"/>
              </w:rPr>
            </w:pPr>
            <w:r w:rsidRPr="00DB7FF0">
              <w:rPr>
                <w:sz w:val="24"/>
                <w:szCs w:val="20"/>
              </w:rPr>
              <w:t>and to show missing words in a quote</w:t>
            </w: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834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833" w:type="pct"/>
          </w:tcPr>
          <w:p w:rsidR="0063761A" w:rsidRPr="00DB7FF0" w:rsidRDefault="0063761A" w:rsidP="00752883">
            <w:pPr>
              <w:jc w:val="center"/>
              <w:rPr>
                <w:b/>
                <w:sz w:val="24"/>
                <w:szCs w:val="20"/>
              </w:rPr>
            </w:pPr>
          </w:p>
        </w:tc>
      </w:tr>
    </w:tbl>
    <w:p w:rsidR="006D2BCC" w:rsidRPr="00DB7FF0" w:rsidRDefault="006D2BCC">
      <w:pPr>
        <w:rPr>
          <w:rFonts w:ascii="Comic Sans MS" w:hAnsi="Comic Sans MS"/>
          <w:sz w:val="32"/>
        </w:rPr>
      </w:pPr>
    </w:p>
    <w:sectPr w:rsidR="006D2BCC" w:rsidRPr="00DB7FF0" w:rsidSect="00E613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A72" w:rsidRDefault="00652A72" w:rsidP="005E16DA">
      <w:pPr>
        <w:spacing w:after="0" w:line="240" w:lineRule="auto"/>
      </w:pPr>
      <w:r>
        <w:separator/>
      </w:r>
    </w:p>
  </w:endnote>
  <w:endnote w:type="continuationSeparator" w:id="0">
    <w:p w:rsidR="00652A72" w:rsidRDefault="00652A72" w:rsidP="005E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A72" w:rsidRDefault="00652A72" w:rsidP="005E16DA">
      <w:pPr>
        <w:spacing w:after="0" w:line="240" w:lineRule="auto"/>
      </w:pPr>
      <w:r>
        <w:separator/>
      </w:r>
    </w:p>
  </w:footnote>
  <w:footnote w:type="continuationSeparator" w:id="0">
    <w:p w:rsidR="00652A72" w:rsidRDefault="00652A72" w:rsidP="005E1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1410D"/>
    <w:multiLevelType w:val="hybridMultilevel"/>
    <w:tmpl w:val="CB90DF24"/>
    <w:lvl w:ilvl="0" w:tplc="6B4A560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B02C6"/>
    <w:multiLevelType w:val="hybridMultilevel"/>
    <w:tmpl w:val="F34412F4"/>
    <w:lvl w:ilvl="0" w:tplc="1548B3D2">
      <w:numFmt w:val="bullet"/>
      <w:lvlText w:val="-"/>
      <w:lvlJc w:val="left"/>
      <w:pPr>
        <w:ind w:left="607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348"/>
    <w:rsid w:val="00160B39"/>
    <w:rsid w:val="003A4C80"/>
    <w:rsid w:val="00461879"/>
    <w:rsid w:val="00556269"/>
    <w:rsid w:val="00582917"/>
    <w:rsid w:val="005D40D3"/>
    <w:rsid w:val="005E16DA"/>
    <w:rsid w:val="0063761A"/>
    <w:rsid w:val="00652A72"/>
    <w:rsid w:val="006A1A2C"/>
    <w:rsid w:val="006D2BCC"/>
    <w:rsid w:val="00731E2D"/>
    <w:rsid w:val="007B7ADD"/>
    <w:rsid w:val="009A6A36"/>
    <w:rsid w:val="009A6B24"/>
    <w:rsid w:val="00A32828"/>
    <w:rsid w:val="00B32523"/>
    <w:rsid w:val="00B52599"/>
    <w:rsid w:val="00B734A1"/>
    <w:rsid w:val="00C573FD"/>
    <w:rsid w:val="00CB39A0"/>
    <w:rsid w:val="00DB7FF0"/>
    <w:rsid w:val="00E61348"/>
    <w:rsid w:val="00F7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FC219"/>
  <w15:chartTrackingRefBased/>
  <w15:docId w15:val="{8DF5B4D8-5F21-4246-9F1C-FAF8AF91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1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761A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6DA"/>
  </w:style>
  <w:style w:type="paragraph" w:styleId="Footer">
    <w:name w:val="footer"/>
    <w:basedOn w:val="Normal"/>
    <w:link w:val="FooterChar"/>
    <w:uiPriority w:val="99"/>
    <w:unhideWhenUsed/>
    <w:rsid w:val="005E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6DA"/>
  </w:style>
  <w:style w:type="paragraph" w:styleId="BalloonText">
    <w:name w:val="Balloon Text"/>
    <w:basedOn w:val="Normal"/>
    <w:link w:val="BalloonTextChar"/>
    <w:uiPriority w:val="99"/>
    <w:semiHidden/>
    <w:unhideWhenUsed/>
    <w:rsid w:val="006A1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6</Pages>
  <Words>2013</Words>
  <Characters>11477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Jeffs</dc:creator>
  <cp:keywords/>
  <dc:description/>
  <cp:lastModifiedBy>Sally Rance</cp:lastModifiedBy>
  <cp:revision>14</cp:revision>
  <cp:lastPrinted>2025-01-20T17:02:00Z</cp:lastPrinted>
  <dcterms:created xsi:type="dcterms:W3CDTF">2019-11-19T06:52:00Z</dcterms:created>
  <dcterms:modified xsi:type="dcterms:W3CDTF">2025-11-24T08:03:00Z</dcterms:modified>
</cp:coreProperties>
</file>